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25" w:rsidRDefault="00157B25" w:rsidP="00D73DD6">
      <w:pPr>
        <w:spacing w:before="100" w:beforeAutospacing="1" w:after="100" w:afterAutospacing="1"/>
        <w:jc w:val="both"/>
        <w:rPr>
          <w:rFonts w:ascii="Calibri" w:eastAsia="Times New Roman" w:hAnsi="Calibri"/>
        </w:rPr>
      </w:pPr>
    </w:p>
    <w:p w:rsidR="00157B25" w:rsidRDefault="00AB515F" w:rsidP="00900AC2">
      <w:pPr>
        <w:spacing w:before="100" w:beforeAutospacing="1" w:after="100" w:afterAutospacing="1"/>
        <w:ind w:left="360"/>
        <w:jc w:val="center"/>
        <w:rPr>
          <w:rFonts w:ascii="Calibri" w:eastAsia="Times New Roman" w:hAnsi="Calibri"/>
          <w:b/>
          <w:sz w:val="32"/>
        </w:rPr>
      </w:pPr>
      <w:r>
        <w:rPr>
          <w:rFonts w:ascii="Calibri" w:eastAsia="Times New Roman" w:hAnsi="Calibri"/>
          <w:b/>
          <w:sz w:val="32"/>
        </w:rPr>
        <w:t xml:space="preserve">Türkiye’de Bir </w:t>
      </w:r>
      <w:r w:rsidR="00157B25" w:rsidRPr="00567635">
        <w:rPr>
          <w:rFonts w:ascii="Calibri" w:eastAsia="Times New Roman" w:hAnsi="Calibri"/>
          <w:b/>
          <w:sz w:val="32"/>
        </w:rPr>
        <w:t>Sivil Toplum Kuruluş</w:t>
      </w:r>
      <w:r w:rsidR="00900AC2">
        <w:rPr>
          <w:rFonts w:ascii="Calibri" w:eastAsia="Times New Roman" w:hAnsi="Calibri"/>
          <w:b/>
          <w:sz w:val="32"/>
        </w:rPr>
        <w:t xml:space="preserve">unun Hemşirelikle </w:t>
      </w:r>
      <w:r w:rsidR="00E56634">
        <w:rPr>
          <w:rFonts w:ascii="Calibri" w:eastAsia="Times New Roman" w:hAnsi="Calibri"/>
          <w:b/>
          <w:sz w:val="32"/>
        </w:rPr>
        <w:t xml:space="preserve">İlgili </w:t>
      </w:r>
      <w:r w:rsidR="00900AC2">
        <w:rPr>
          <w:rFonts w:ascii="Calibri" w:eastAsia="Times New Roman" w:hAnsi="Calibri"/>
          <w:b/>
          <w:sz w:val="32"/>
        </w:rPr>
        <w:t xml:space="preserve">Gelişmelere </w:t>
      </w:r>
      <w:r w:rsidR="00157B25" w:rsidRPr="00567635">
        <w:rPr>
          <w:rFonts w:ascii="Calibri" w:eastAsia="Times New Roman" w:hAnsi="Calibri"/>
          <w:b/>
          <w:sz w:val="32"/>
        </w:rPr>
        <w:t>Yaklaşımı</w:t>
      </w:r>
    </w:p>
    <w:p w:rsidR="00B30C50" w:rsidRDefault="00B30C50" w:rsidP="00900AC2">
      <w:pPr>
        <w:ind w:left="360"/>
        <w:jc w:val="both"/>
        <w:rPr>
          <w:rFonts w:ascii="Calibri" w:eastAsia="Times New Roman" w:hAnsi="Calibri"/>
          <w:b/>
        </w:rPr>
      </w:pPr>
      <w:r w:rsidRPr="00B30C50">
        <w:rPr>
          <w:rFonts w:ascii="Calibri" w:eastAsia="Times New Roman" w:hAnsi="Calibri"/>
          <w:b/>
        </w:rPr>
        <w:t>Prof. Dr. Saadet Ülker</w:t>
      </w:r>
    </w:p>
    <w:p w:rsidR="00B30C50" w:rsidRPr="00B30C50" w:rsidRDefault="00B30C50" w:rsidP="00900AC2">
      <w:pPr>
        <w:ind w:firstLine="360"/>
        <w:jc w:val="both"/>
        <w:rPr>
          <w:rFonts w:ascii="Calibri" w:eastAsia="Times New Roman" w:hAnsi="Calibri"/>
          <w:b/>
        </w:rPr>
      </w:pPr>
      <w:r>
        <w:rPr>
          <w:rFonts w:ascii="Calibri" w:eastAsia="Times New Roman" w:hAnsi="Calibri"/>
          <w:b/>
        </w:rPr>
        <w:t>Türk Hemşireler Derneği</w:t>
      </w:r>
    </w:p>
    <w:p w:rsidR="00157B25" w:rsidRDefault="00AB515F" w:rsidP="00042B42">
      <w:pPr>
        <w:spacing w:before="100" w:beforeAutospacing="1" w:after="100" w:afterAutospacing="1"/>
        <w:ind w:left="360"/>
        <w:jc w:val="both"/>
        <w:rPr>
          <w:rFonts w:ascii="Calibri" w:eastAsia="Times New Roman" w:hAnsi="Calibri"/>
          <w:sz w:val="22"/>
          <w:szCs w:val="22"/>
        </w:rPr>
      </w:pPr>
      <w:r>
        <w:rPr>
          <w:rFonts w:ascii="Calibri" w:eastAsia="Times New Roman" w:hAnsi="Calibri"/>
          <w:sz w:val="22"/>
          <w:szCs w:val="22"/>
        </w:rPr>
        <w:t xml:space="preserve">Bu </w:t>
      </w:r>
      <w:r w:rsidR="00157B25">
        <w:rPr>
          <w:rFonts w:ascii="Calibri" w:eastAsia="Times New Roman" w:hAnsi="Calibri"/>
          <w:sz w:val="22"/>
          <w:szCs w:val="22"/>
        </w:rPr>
        <w:t>yazının başl</w:t>
      </w:r>
      <w:r w:rsidR="00E56634">
        <w:rPr>
          <w:rFonts w:ascii="Calibri" w:eastAsia="Times New Roman" w:hAnsi="Calibri"/>
          <w:sz w:val="22"/>
          <w:szCs w:val="22"/>
        </w:rPr>
        <w:t xml:space="preserve">ığına kuruluş tarihi 2007 olan </w:t>
      </w:r>
      <w:r w:rsidR="00157B25">
        <w:rPr>
          <w:rFonts w:ascii="Calibri" w:eastAsia="Times New Roman" w:hAnsi="Calibri"/>
          <w:sz w:val="22"/>
          <w:szCs w:val="22"/>
        </w:rPr>
        <w:t>Ebe ve Hemşireler Derneğinin</w:t>
      </w:r>
      <w:r w:rsidR="00E56634">
        <w:rPr>
          <w:rFonts w:ascii="Calibri" w:eastAsia="Times New Roman" w:hAnsi="Calibri"/>
          <w:sz w:val="22"/>
          <w:szCs w:val="22"/>
        </w:rPr>
        <w:t xml:space="preserve"> </w:t>
      </w:r>
      <w:r w:rsidR="00157B25" w:rsidRPr="00AB515F">
        <w:rPr>
          <w:rFonts w:ascii="Calibri" w:eastAsia="Times New Roman" w:hAnsi="Calibri"/>
          <w:b/>
          <w:sz w:val="22"/>
          <w:szCs w:val="22"/>
        </w:rPr>
        <w:t>08</w:t>
      </w:r>
      <w:r w:rsidR="00157B25">
        <w:rPr>
          <w:rFonts w:ascii="Calibri" w:eastAsia="Times New Roman" w:hAnsi="Calibri"/>
          <w:sz w:val="22"/>
          <w:szCs w:val="22"/>
        </w:rPr>
        <w:t xml:space="preserve"> </w:t>
      </w:r>
      <w:r w:rsidR="00157B25" w:rsidRPr="00AB515F">
        <w:rPr>
          <w:rFonts w:ascii="Calibri" w:eastAsia="Times New Roman" w:hAnsi="Calibri"/>
          <w:b/>
          <w:sz w:val="22"/>
          <w:szCs w:val="22"/>
        </w:rPr>
        <w:t>Mayıs 2013 günü</w:t>
      </w:r>
      <w:r w:rsidR="00042B42">
        <w:rPr>
          <w:rFonts w:ascii="Calibri" w:eastAsia="Times New Roman" w:hAnsi="Calibri"/>
          <w:sz w:val="22"/>
          <w:szCs w:val="22"/>
        </w:rPr>
        <w:t xml:space="preserve"> </w:t>
      </w:r>
      <w:r w:rsidR="00157B25">
        <w:rPr>
          <w:rFonts w:ascii="Calibri" w:eastAsia="Times New Roman" w:hAnsi="Calibri"/>
          <w:sz w:val="22"/>
          <w:szCs w:val="22"/>
        </w:rPr>
        <w:t>düzenlemiş olduğu Hemşirelerin Ya</w:t>
      </w:r>
      <w:r w:rsidR="00042B42">
        <w:rPr>
          <w:rFonts w:ascii="Calibri" w:eastAsia="Times New Roman" w:hAnsi="Calibri"/>
          <w:sz w:val="22"/>
          <w:szCs w:val="22"/>
        </w:rPr>
        <w:t>sal, Mesleki, Sosyal Sorunları v</w:t>
      </w:r>
      <w:r w:rsidR="00E56634">
        <w:rPr>
          <w:rFonts w:ascii="Calibri" w:eastAsia="Times New Roman" w:hAnsi="Calibri"/>
          <w:sz w:val="22"/>
          <w:szCs w:val="22"/>
        </w:rPr>
        <w:t xml:space="preserve">e Çözüm Önerileri başlıklı web </w:t>
      </w:r>
      <w:r w:rsidR="00157B25">
        <w:rPr>
          <w:rFonts w:ascii="Calibri" w:eastAsia="Times New Roman" w:hAnsi="Calibri"/>
          <w:sz w:val="22"/>
          <w:szCs w:val="22"/>
        </w:rPr>
        <w:t xml:space="preserve">sayfalarında </w:t>
      </w:r>
      <w:r w:rsidR="00567635">
        <w:rPr>
          <w:rFonts w:ascii="Calibri" w:eastAsia="Times New Roman" w:hAnsi="Calibri"/>
          <w:sz w:val="22"/>
          <w:szCs w:val="22"/>
        </w:rPr>
        <w:t xml:space="preserve">halen </w:t>
      </w:r>
      <w:r w:rsidR="00157B25">
        <w:rPr>
          <w:rFonts w:ascii="Calibri" w:eastAsia="Times New Roman" w:hAnsi="Calibri"/>
          <w:sz w:val="22"/>
          <w:szCs w:val="22"/>
        </w:rPr>
        <w:t>yer alan çalıştay raporu kaynaklık etmiştir</w:t>
      </w:r>
      <w:r w:rsidR="00157B25">
        <w:rPr>
          <w:rFonts w:ascii="Calibri" w:eastAsia="Times New Roman" w:hAnsi="Calibri"/>
          <w:b/>
          <w:sz w:val="22"/>
          <w:szCs w:val="22"/>
        </w:rPr>
        <w:t>.</w:t>
      </w:r>
      <w:r w:rsidR="00042B42">
        <w:rPr>
          <w:rFonts w:ascii="Calibri" w:eastAsia="Times New Roman" w:hAnsi="Calibri"/>
          <w:b/>
          <w:sz w:val="22"/>
          <w:szCs w:val="22"/>
        </w:rPr>
        <w:t xml:space="preserve"> (</w:t>
      </w:r>
      <w:r w:rsidR="00157B25">
        <w:rPr>
          <w:rFonts w:ascii="Calibri" w:eastAsia="Times New Roman" w:hAnsi="Calibri"/>
          <w:b/>
          <w:sz w:val="22"/>
          <w:szCs w:val="22"/>
        </w:rPr>
        <w:t>1)</w:t>
      </w:r>
    </w:p>
    <w:p w:rsidR="00157B25" w:rsidRDefault="00157B25" w:rsidP="00D73DD6">
      <w:pPr>
        <w:spacing w:before="100" w:beforeAutospacing="1" w:after="100" w:afterAutospacing="1"/>
        <w:ind w:left="360"/>
        <w:jc w:val="both"/>
        <w:rPr>
          <w:rFonts w:ascii="Calibri" w:eastAsia="Times New Roman" w:hAnsi="Calibri"/>
          <w:sz w:val="22"/>
          <w:szCs w:val="22"/>
        </w:rPr>
      </w:pPr>
      <w:r>
        <w:rPr>
          <w:rFonts w:ascii="Calibri" w:eastAsia="Times New Roman" w:hAnsi="Calibri"/>
          <w:sz w:val="22"/>
          <w:szCs w:val="22"/>
        </w:rPr>
        <w:t>Çalıştayda yedi ( 7) sorun saptanmış, çözümü için gerekçeli öneriler getirilmiştir</w:t>
      </w:r>
    </w:p>
    <w:p w:rsidR="00157B25" w:rsidRDefault="00157B25" w:rsidP="00D73DD6">
      <w:pPr>
        <w:spacing w:before="100" w:beforeAutospacing="1" w:after="100" w:afterAutospacing="1"/>
        <w:ind w:left="360"/>
        <w:jc w:val="both"/>
        <w:rPr>
          <w:rFonts w:ascii="Calibri" w:eastAsia="Times New Roman" w:hAnsi="Calibri"/>
          <w:sz w:val="22"/>
          <w:szCs w:val="22"/>
        </w:rPr>
      </w:pPr>
      <w:r>
        <w:rPr>
          <w:rFonts w:ascii="Calibri" w:eastAsia="Times New Roman" w:hAnsi="Calibri"/>
          <w:b/>
          <w:sz w:val="22"/>
          <w:szCs w:val="22"/>
        </w:rPr>
        <w:t>1 no</w:t>
      </w:r>
      <w:r w:rsidR="00B9515B">
        <w:rPr>
          <w:rFonts w:ascii="Calibri" w:eastAsia="Times New Roman" w:hAnsi="Calibri"/>
          <w:b/>
          <w:sz w:val="22"/>
          <w:szCs w:val="22"/>
        </w:rPr>
        <w:t>.</w:t>
      </w:r>
      <w:r>
        <w:rPr>
          <w:rFonts w:ascii="Calibri" w:eastAsia="Times New Roman" w:hAnsi="Calibri"/>
          <w:b/>
          <w:sz w:val="22"/>
          <w:szCs w:val="22"/>
        </w:rPr>
        <w:t xml:space="preserve">lu sorun </w:t>
      </w:r>
      <w:r>
        <w:rPr>
          <w:rFonts w:ascii="Calibri" w:eastAsia="Times New Roman" w:hAnsi="Calibri"/>
          <w:sz w:val="22"/>
          <w:szCs w:val="22"/>
        </w:rPr>
        <w:t xml:space="preserve">bürokrasi içerisinde meslek adına yönetsel pozisyonlar konusuna,   </w:t>
      </w:r>
      <w:r>
        <w:rPr>
          <w:rFonts w:ascii="Calibri" w:eastAsia="Times New Roman" w:hAnsi="Calibri"/>
          <w:b/>
          <w:sz w:val="22"/>
          <w:szCs w:val="22"/>
        </w:rPr>
        <w:t>3. Sorun</w:t>
      </w:r>
      <w:r>
        <w:rPr>
          <w:rFonts w:ascii="Calibri" w:eastAsia="Times New Roman" w:hAnsi="Calibri"/>
          <w:sz w:val="22"/>
          <w:szCs w:val="22"/>
        </w:rPr>
        <w:t>, Ücret yetersizl</w:t>
      </w:r>
      <w:r w:rsidR="00904103">
        <w:rPr>
          <w:rFonts w:ascii="Calibri" w:eastAsia="Times New Roman" w:hAnsi="Calibri"/>
          <w:sz w:val="22"/>
          <w:szCs w:val="22"/>
        </w:rPr>
        <w:t xml:space="preserve">iği ve fiili hizmet konusuna, </w:t>
      </w:r>
      <w:r>
        <w:rPr>
          <w:rFonts w:ascii="Calibri" w:eastAsia="Times New Roman" w:hAnsi="Calibri"/>
          <w:b/>
          <w:sz w:val="22"/>
          <w:szCs w:val="22"/>
        </w:rPr>
        <w:t>5. sorun ise</w:t>
      </w:r>
      <w:r>
        <w:rPr>
          <w:rFonts w:ascii="Calibri" w:eastAsia="Times New Roman" w:hAnsi="Calibri"/>
          <w:sz w:val="22"/>
          <w:szCs w:val="22"/>
        </w:rPr>
        <w:t xml:space="preserve"> Sağlık Bakanlığı Etik Kurul ve Yüksek Sağlık Şurasında hemşire</w:t>
      </w:r>
      <w:r>
        <w:rPr>
          <w:rFonts w:ascii="Calibri" w:eastAsia="Times New Roman" w:hAnsi="Calibri"/>
          <w:b/>
          <w:sz w:val="22"/>
          <w:szCs w:val="22"/>
        </w:rPr>
        <w:t xml:space="preserve"> </w:t>
      </w:r>
      <w:r>
        <w:rPr>
          <w:rFonts w:ascii="Calibri" w:eastAsia="Times New Roman" w:hAnsi="Calibri"/>
          <w:sz w:val="22"/>
          <w:szCs w:val="22"/>
        </w:rPr>
        <w:t>temsilcinin bulunmaması konusuna yöneliktir.</w:t>
      </w:r>
    </w:p>
    <w:p w:rsidR="00AB515F" w:rsidRDefault="00157B25" w:rsidP="00D73DD6">
      <w:pPr>
        <w:spacing w:before="100" w:beforeAutospacing="1" w:after="100" w:afterAutospacing="1"/>
        <w:ind w:left="360"/>
        <w:jc w:val="both"/>
        <w:rPr>
          <w:rFonts w:ascii="Calibri" w:eastAsia="Times New Roman" w:hAnsi="Calibri"/>
          <w:sz w:val="22"/>
          <w:szCs w:val="22"/>
        </w:rPr>
      </w:pPr>
      <w:r>
        <w:rPr>
          <w:rFonts w:ascii="Calibri" w:eastAsia="Times New Roman" w:hAnsi="Calibri"/>
          <w:sz w:val="22"/>
          <w:szCs w:val="22"/>
        </w:rPr>
        <w:t>THD yıllardır bu sorunlar için ilgili makamlarla sözlü olarak görüşmüş, resmi yazılarla isteklerini dile getirmiştir.  Son olarak Fiili Hizmetle ilgili olarak katıldığı grup çalışmasından ortaya çıkan metin 24 Ar</w:t>
      </w:r>
      <w:r w:rsidR="00AB515F">
        <w:rPr>
          <w:rFonts w:ascii="Calibri" w:eastAsia="Times New Roman" w:hAnsi="Calibri"/>
          <w:sz w:val="22"/>
          <w:szCs w:val="22"/>
        </w:rPr>
        <w:t>alık 2014 günü THD ‘de yapılan toplantıda basına verilmiş, konu bazı televizyonlarda aynı gün yer almıştır</w:t>
      </w:r>
      <w:r w:rsidR="00AB515F" w:rsidRPr="00904103">
        <w:rPr>
          <w:rFonts w:ascii="Calibri" w:eastAsia="Times New Roman" w:hAnsi="Calibri"/>
          <w:b/>
          <w:sz w:val="22"/>
          <w:szCs w:val="22"/>
        </w:rPr>
        <w:t>.</w:t>
      </w:r>
      <w:r w:rsidR="00042B42">
        <w:rPr>
          <w:rFonts w:ascii="Calibri" w:eastAsia="Times New Roman" w:hAnsi="Calibri"/>
          <w:b/>
          <w:sz w:val="22"/>
          <w:szCs w:val="22"/>
        </w:rPr>
        <w:t xml:space="preserve"> </w:t>
      </w:r>
      <w:r w:rsidR="00AB515F" w:rsidRPr="00904103">
        <w:rPr>
          <w:rFonts w:ascii="Calibri" w:eastAsia="Times New Roman" w:hAnsi="Calibri"/>
          <w:b/>
          <w:sz w:val="22"/>
          <w:szCs w:val="22"/>
        </w:rPr>
        <w:t>(Bakını</w:t>
      </w:r>
      <w:r w:rsidR="00904103">
        <w:rPr>
          <w:rFonts w:ascii="Calibri" w:eastAsia="Times New Roman" w:hAnsi="Calibri"/>
          <w:b/>
          <w:sz w:val="22"/>
          <w:szCs w:val="22"/>
        </w:rPr>
        <w:t>z,</w:t>
      </w:r>
      <w:r w:rsidR="00042B42">
        <w:rPr>
          <w:rFonts w:ascii="Calibri" w:eastAsia="Times New Roman" w:hAnsi="Calibri"/>
          <w:b/>
          <w:sz w:val="22"/>
          <w:szCs w:val="22"/>
        </w:rPr>
        <w:t xml:space="preserve"> THD web sayfası</w:t>
      </w:r>
      <w:r w:rsidR="00AB515F" w:rsidRPr="00904103">
        <w:rPr>
          <w:rFonts w:ascii="Calibri" w:eastAsia="Times New Roman" w:hAnsi="Calibri"/>
          <w:b/>
          <w:sz w:val="22"/>
          <w:szCs w:val="22"/>
        </w:rPr>
        <w:t>)</w:t>
      </w:r>
    </w:p>
    <w:p w:rsidR="00157B25" w:rsidRDefault="00157B25" w:rsidP="00D73DD6">
      <w:pPr>
        <w:spacing w:before="100" w:beforeAutospacing="1" w:after="100" w:afterAutospacing="1"/>
        <w:ind w:left="360"/>
        <w:jc w:val="both"/>
        <w:rPr>
          <w:rFonts w:ascii="Calibri" w:eastAsia="Times New Roman" w:hAnsi="Calibri"/>
          <w:sz w:val="22"/>
          <w:szCs w:val="22"/>
        </w:rPr>
      </w:pPr>
      <w:r>
        <w:rPr>
          <w:rFonts w:ascii="Calibri" w:eastAsia="Times New Roman" w:hAnsi="Calibri"/>
          <w:sz w:val="22"/>
          <w:szCs w:val="22"/>
        </w:rPr>
        <w:t>Sağlık Bakanlığı Etik Kurulunda Hemşire bulunması için Hacettepe Üniversitesi Hemşirelik Fakültesi Mezunları Derneği’nin açtığı dava re</w:t>
      </w:r>
      <w:r w:rsidR="00E56634">
        <w:rPr>
          <w:rFonts w:ascii="Calibri" w:eastAsia="Times New Roman" w:hAnsi="Calibri"/>
          <w:sz w:val="22"/>
          <w:szCs w:val="22"/>
        </w:rPr>
        <w:t>t edilmiştir. Yüksek Sağlık Şur</w:t>
      </w:r>
      <w:r>
        <w:rPr>
          <w:rFonts w:ascii="Calibri" w:eastAsia="Times New Roman" w:hAnsi="Calibri"/>
          <w:sz w:val="22"/>
          <w:szCs w:val="22"/>
        </w:rPr>
        <w:t>asında bir hemşire temsilci bulunması konusu dönemin Sağlık Bakanı Dr. Recep Akdağ’a gerekçel</w:t>
      </w:r>
      <w:r w:rsidR="00AB515F">
        <w:rPr>
          <w:rFonts w:ascii="Calibri" w:eastAsia="Times New Roman" w:hAnsi="Calibri"/>
          <w:sz w:val="22"/>
          <w:szCs w:val="22"/>
        </w:rPr>
        <w:t xml:space="preserve">eri ile yazılı ve sözlü olarak en az iki kez </w:t>
      </w:r>
      <w:r>
        <w:rPr>
          <w:rFonts w:ascii="Calibri" w:eastAsia="Times New Roman" w:hAnsi="Calibri"/>
          <w:sz w:val="22"/>
          <w:szCs w:val="22"/>
        </w:rPr>
        <w:t>bildirilmiş, bakan talebi ha</w:t>
      </w:r>
      <w:r w:rsidR="00A65B10">
        <w:rPr>
          <w:rFonts w:ascii="Calibri" w:eastAsia="Times New Roman" w:hAnsi="Calibri"/>
          <w:sz w:val="22"/>
          <w:szCs w:val="22"/>
        </w:rPr>
        <w:t>klı bulmuş, Şur</w:t>
      </w:r>
      <w:r>
        <w:rPr>
          <w:rFonts w:ascii="Calibri" w:eastAsia="Times New Roman" w:hAnsi="Calibri"/>
          <w:sz w:val="22"/>
          <w:szCs w:val="22"/>
        </w:rPr>
        <w:t xml:space="preserve">a bürokrasisinden sorumlu birimin o dönemin yapılanması içinde Sağlık Eğitimi Genel Müdürlüğü’nde olması nedeniyle </w:t>
      </w:r>
      <w:r w:rsidR="00AB515F">
        <w:rPr>
          <w:rFonts w:ascii="Calibri" w:eastAsia="Times New Roman" w:hAnsi="Calibri"/>
          <w:sz w:val="22"/>
          <w:szCs w:val="22"/>
        </w:rPr>
        <w:t xml:space="preserve">bu talebimize yönelik </w:t>
      </w:r>
      <w:r>
        <w:rPr>
          <w:rFonts w:ascii="Calibri" w:eastAsia="Times New Roman" w:hAnsi="Calibri"/>
          <w:sz w:val="22"/>
          <w:szCs w:val="22"/>
        </w:rPr>
        <w:t>resmi yazımızı o</w:t>
      </w:r>
      <w:r w:rsidR="00E56634">
        <w:rPr>
          <w:rFonts w:ascii="Calibri" w:eastAsia="Times New Roman" w:hAnsi="Calibri"/>
          <w:sz w:val="22"/>
          <w:szCs w:val="22"/>
        </w:rPr>
        <w:t>raya hitaben yazmamızı önermiş,</w:t>
      </w:r>
      <w:r>
        <w:rPr>
          <w:rFonts w:ascii="Calibri" w:eastAsia="Times New Roman" w:hAnsi="Calibri"/>
          <w:sz w:val="22"/>
          <w:szCs w:val="22"/>
        </w:rPr>
        <w:t xml:space="preserve"> ancak, yazdığımız yazıya bu genel </w:t>
      </w:r>
      <w:r w:rsidR="00645188">
        <w:rPr>
          <w:rFonts w:ascii="Calibri" w:eastAsia="Times New Roman" w:hAnsi="Calibri"/>
          <w:sz w:val="22"/>
          <w:szCs w:val="22"/>
        </w:rPr>
        <w:t>müdürlükten, muhtelif</w:t>
      </w:r>
      <w:r>
        <w:rPr>
          <w:rFonts w:ascii="Calibri" w:eastAsia="Times New Roman" w:hAnsi="Calibri"/>
          <w:sz w:val="22"/>
          <w:szCs w:val="22"/>
        </w:rPr>
        <w:t xml:space="preserve"> zamanlarda </w:t>
      </w:r>
      <w:r w:rsidR="00645188">
        <w:rPr>
          <w:rFonts w:ascii="Calibri" w:eastAsia="Times New Roman" w:hAnsi="Calibri"/>
          <w:sz w:val="22"/>
          <w:szCs w:val="22"/>
        </w:rPr>
        <w:t>ki hatırlatmalarımıza</w:t>
      </w:r>
      <w:r w:rsidR="003B72CE">
        <w:rPr>
          <w:rFonts w:ascii="Calibri" w:eastAsia="Times New Roman" w:hAnsi="Calibri"/>
          <w:sz w:val="22"/>
          <w:szCs w:val="22"/>
        </w:rPr>
        <w:t xml:space="preserve"> </w:t>
      </w:r>
      <w:r>
        <w:rPr>
          <w:rFonts w:ascii="Calibri" w:eastAsia="Times New Roman" w:hAnsi="Calibri"/>
          <w:sz w:val="22"/>
          <w:szCs w:val="22"/>
        </w:rPr>
        <w:t>rağmen</w:t>
      </w:r>
      <w:r w:rsidR="003B72CE">
        <w:rPr>
          <w:rFonts w:ascii="Calibri" w:eastAsia="Times New Roman" w:hAnsi="Calibri"/>
          <w:sz w:val="22"/>
          <w:szCs w:val="22"/>
        </w:rPr>
        <w:t>,</w:t>
      </w:r>
      <w:r>
        <w:rPr>
          <w:rFonts w:ascii="Calibri" w:eastAsia="Times New Roman" w:hAnsi="Calibri"/>
          <w:sz w:val="22"/>
          <w:szCs w:val="22"/>
        </w:rPr>
        <w:t xml:space="preserve"> yanıt gelmemiştir.</w:t>
      </w:r>
    </w:p>
    <w:p w:rsidR="008D4FE7" w:rsidRDefault="008D4FE7" w:rsidP="00D73DD6">
      <w:pPr>
        <w:spacing w:before="100" w:beforeAutospacing="1" w:after="100" w:afterAutospacing="1"/>
        <w:ind w:left="360"/>
        <w:jc w:val="both"/>
        <w:rPr>
          <w:rFonts w:ascii="Calibri" w:eastAsia="Times New Roman" w:hAnsi="Calibri"/>
          <w:sz w:val="22"/>
          <w:szCs w:val="22"/>
        </w:rPr>
      </w:pPr>
      <w:r>
        <w:rPr>
          <w:rFonts w:ascii="Calibri" w:eastAsia="Times New Roman" w:hAnsi="Calibri"/>
          <w:sz w:val="22"/>
          <w:szCs w:val="22"/>
        </w:rPr>
        <w:t xml:space="preserve">THD Raporda yer alan </w:t>
      </w:r>
      <w:r w:rsidRPr="00D73DD6">
        <w:rPr>
          <w:rFonts w:ascii="Calibri" w:eastAsia="Times New Roman" w:hAnsi="Calibri"/>
          <w:b/>
          <w:sz w:val="22"/>
          <w:szCs w:val="22"/>
        </w:rPr>
        <w:t>2, 4,</w:t>
      </w:r>
      <w:r w:rsidR="00D73DD6">
        <w:rPr>
          <w:rFonts w:ascii="Calibri" w:eastAsia="Times New Roman" w:hAnsi="Calibri"/>
          <w:b/>
          <w:sz w:val="22"/>
          <w:szCs w:val="22"/>
        </w:rPr>
        <w:t xml:space="preserve"> </w:t>
      </w:r>
      <w:r w:rsidRPr="00D73DD6">
        <w:rPr>
          <w:rFonts w:ascii="Calibri" w:eastAsia="Times New Roman" w:hAnsi="Calibri"/>
          <w:b/>
          <w:sz w:val="22"/>
          <w:szCs w:val="22"/>
        </w:rPr>
        <w:t xml:space="preserve">6-7 </w:t>
      </w:r>
      <w:proofErr w:type="spellStart"/>
      <w:r w:rsidRPr="00D73DD6">
        <w:rPr>
          <w:rFonts w:ascii="Calibri" w:eastAsia="Times New Roman" w:hAnsi="Calibri"/>
          <w:b/>
          <w:sz w:val="22"/>
          <w:szCs w:val="22"/>
        </w:rPr>
        <w:t>no’lu</w:t>
      </w:r>
      <w:proofErr w:type="spellEnd"/>
      <w:r w:rsidRPr="00D73DD6">
        <w:rPr>
          <w:rFonts w:ascii="Calibri" w:eastAsia="Times New Roman" w:hAnsi="Calibri"/>
          <w:b/>
          <w:sz w:val="22"/>
          <w:szCs w:val="22"/>
        </w:rPr>
        <w:t xml:space="preserve"> sorunlar</w:t>
      </w:r>
      <w:r>
        <w:rPr>
          <w:rFonts w:ascii="Calibri" w:eastAsia="Times New Roman" w:hAnsi="Calibri"/>
          <w:sz w:val="22"/>
          <w:szCs w:val="22"/>
        </w:rPr>
        <w:t xml:space="preserve"> ve çözüm </w:t>
      </w:r>
      <w:r w:rsidR="00FF6693">
        <w:rPr>
          <w:rFonts w:ascii="Calibri" w:eastAsia="Times New Roman" w:hAnsi="Calibri"/>
          <w:sz w:val="22"/>
          <w:szCs w:val="22"/>
        </w:rPr>
        <w:t>önerileri konusunda ki görüşünü</w:t>
      </w:r>
      <w:r>
        <w:rPr>
          <w:rFonts w:ascii="Calibri" w:eastAsia="Times New Roman" w:hAnsi="Calibri"/>
          <w:sz w:val="22"/>
          <w:szCs w:val="22"/>
        </w:rPr>
        <w:t xml:space="preserve"> meslektaşları</w:t>
      </w:r>
      <w:r w:rsidR="003B72CE">
        <w:rPr>
          <w:rFonts w:ascii="Calibri" w:eastAsia="Times New Roman" w:hAnsi="Calibri"/>
          <w:sz w:val="22"/>
          <w:szCs w:val="22"/>
        </w:rPr>
        <w:t>yla paylaşma gereği duymuş ve aşağıda ki</w:t>
      </w:r>
      <w:r>
        <w:rPr>
          <w:rFonts w:ascii="Calibri" w:eastAsia="Times New Roman" w:hAnsi="Calibri"/>
          <w:sz w:val="22"/>
          <w:szCs w:val="22"/>
        </w:rPr>
        <w:t xml:space="preserve"> metni haz</w:t>
      </w:r>
      <w:r w:rsidR="00567635">
        <w:rPr>
          <w:rFonts w:ascii="Calibri" w:eastAsia="Times New Roman" w:hAnsi="Calibri"/>
          <w:sz w:val="22"/>
          <w:szCs w:val="22"/>
        </w:rPr>
        <w:t>ı</w:t>
      </w:r>
      <w:r>
        <w:rPr>
          <w:rFonts w:ascii="Calibri" w:eastAsia="Times New Roman" w:hAnsi="Calibri"/>
          <w:sz w:val="22"/>
          <w:szCs w:val="22"/>
        </w:rPr>
        <w:t>rlamıştır.</w:t>
      </w:r>
    </w:p>
    <w:p w:rsidR="00157B25" w:rsidRPr="00A05AC1" w:rsidRDefault="00FF6693" w:rsidP="00D73DD6">
      <w:pPr>
        <w:spacing w:before="100" w:beforeAutospacing="1" w:after="100" w:afterAutospacing="1"/>
        <w:ind w:left="360"/>
        <w:jc w:val="both"/>
        <w:rPr>
          <w:rFonts w:ascii="Calibri" w:eastAsia="Times New Roman" w:hAnsi="Calibri"/>
          <w:b/>
          <w:sz w:val="28"/>
        </w:rPr>
      </w:pPr>
      <w:r w:rsidRPr="00A05AC1">
        <w:rPr>
          <w:rFonts w:ascii="Calibri" w:eastAsia="Times New Roman" w:hAnsi="Calibri"/>
          <w:b/>
          <w:sz w:val="28"/>
        </w:rPr>
        <w:t>İkinci</w:t>
      </w:r>
      <w:r>
        <w:rPr>
          <w:rFonts w:ascii="Calibri" w:eastAsia="Times New Roman" w:hAnsi="Calibri"/>
          <w:b/>
          <w:sz w:val="28"/>
        </w:rPr>
        <w:t xml:space="preserve"> (</w:t>
      </w:r>
      <w:r w:rsidR="00157B25" w:rsidRPr="00A05AC1">
        <w:rPr>
          <w:rFonts w:ascii="Calibri" w:eastAsia="Times New Roman" w:hAnsi="Calibri"/>
          <w:b/>
          <w:sz w:val="28"/>
        </w:rPr>
        <w:t xml:space="preserve">2) sorun </w:t>
      </w:r>
      <w:r w:rsidR="00157B25" w:rsidRPr="008D4FE7">
        <w:rPr>
          <w:rFonts w:ascii="Calibri" w:eastAsia="Times New Roman" w:hAnsi="Calibri"/>
          <w:sz w:val="28"/>
        </w:rPr>
        <w:t>şu şekilde ifade edilmiştir:</w:t>
      </w:r>
    </w:p>
    <w:p w:rsidR="00157B25" w:rsidRDefault="00157B25" w:rsidP="00D73DD6">
      <w:pPr>
        <w:spacing w:before="100" w:beforeAutospacing="1" w:after="100" w:afterAutospacing="1"/>
        <w:ind w:left="360"/>
        <w:jc w:val="both"/>
        <w:rPr>
          <w:rFonts w:ascii="Calibri" w:eastAsia="Times New Roman" w:hAnsi="Calibri"/>
          <w:b/>
        </w:rPr>
      </w:pPr>
      <w:r>
        <w:rPr>
          <w:rFonts w:ascii="Calibri" w:eastAsia="Times New Roman" w:hAnsi="Calibri"/>
          <w:b/>
          <w:i/>
        </w:rPr>
        <w:t>“…Türkiye Kamu Hast</w:t>
      </w:r>
      <w:r w:rsidR="00042B42">
        <w:rPr>
          <w:rFonts w:ascii="Calibri" w:eastAsia="Times New Roman" w:hAnsi="Calibri"/>
          <w:b/>
          <w:i/>
        </w:rPr>
        <w:t>aneleri Birliği bünyesinde ki ‘</w:t>
      </w:r>
      <w:r>
        <w:rPr>
          <w:rFonts w:ascii="Calibri" w:eastAsia="Times New Roman" w:hAnsi="Calibri"/>
          <w:b/>
          <w:i/>
        </w:rPr>
        <w:t xml:space="preserve">Sağlık Bakım Hizmetleri Müdürlüğü’ kadrolarına atama </w:t>
      </w:r>
      <w:proofErr w:type="gramStart"/>
      <w:r>
        <w:rPr>
          <w:rFonts w:ascii="Calibri" w:eastAsia="Times New Roman" w:hAnsi="Calibri"/>
          <w:b/>
          <w:i/>
        </w:rPr>
        <w:t>kriterlerinde</w:t>
      </w:r>
      <w:proofErr w:type="gramEnd"/>
      <w:r>
        <w:rPr>
          <w:rFonts w:ascii="Calibri" w:eastAsia="Times New Roman" w:hAnsi="Calibri"/>
          <w:b/>
          <w:i/>
        </w:rPr>
        <w:t xml:space="preserve"> uygunsuzluk</w:t>
      </w:r>
      <w:r>
        <w:rPr>
          <w:rFonts w:ascii="Calibri" w:eastAsia="Times New Roman" w:hAnsi="Calibri"/>
          <w:b/>
        </w:rPr>
        <w:t>…”</w:t>
      </w:r>
    </w:p>
    <w:p w:rsidR="00157B25" w:rsidRDefault="00157B25" w:rsidP="00D73DD6">
      <w:pPr>
        <w:spacing w:before="100" w:beforeAutospacing="1" w:after="100" w:afterAutospacing="1"/>
        <w:ind w:left="360"/>
        <w:jc w:val="both"/>
        <w:rPr>
          <w:rFonts w:ascii="Calibri" w:eastAsia="Times New Roman" w:hAnsi="Calibri"/>
        </w:rPr>
      </w:pPr>
      <w:r>
        <w:rPr>
          <w:rFonts w:ascii="Calibri" w:eastAsia="Times New Roman" w:hAnsi="Calibri"/>
        </w:rPr>
        <w:t>Çözüm için öneri ise şöyledir:</w:t>
      </w:r>
    </w:p>
    <w:p w:rsidR="00157B25" w:rsidRDefault="00157B25" w:rsidP="00D73DD6">
      <w:pPr>
        <w:spacing w:before="100" w:beforeAutospacing="1" w:after="100" w:afterAutospacing="1"/>
        <w:ind w:left="360"/>
        <w:jc w:val="both"/>
        <w:rPr>
          <w:rFonts w:ascii="Calibri" w:eastAsia="Times New Roman" w:hAnsi="Calibri"/>
        </w:rPr>
      </w:pPr>
      <w:r>
        <w:rPr>
          <w:rFonts w:ascii="Calibri" w:eastAsia="Times New Roman" w:hAnsi="Calibri"/>
          <w:i/>
        </w:rPr>
        <w:t xml:space="preserve">“… Sağlık Bakım Hizmetleri Müdürlüğü kadrolarına tercihen hemşirelik veya sağlık kurumları işletmeciliği alanında </w:t>
      </w:r>
      <w:r w:rsidR="00042B42">
        <w:rPr>
          <w:rFonts w:ascii="Calibri" w:eastAsia="Times New Roman" w:hAnsi="Calibri"/>
          <w:i/>
        </w:rPr>
        <w:t>lisansüstü</w:t>
      </w:r>
      <w:r>
        <w:rPr>
          <w:rFonts w:ascii="Calibri" w:eastAsia="Times New Roman" w:hAnsi="Calibri"/>
          <w:i/>
        </w:rPr>
        <w:t xml:space="preserve"> eğitim alanlar olmak üzere alanlarında en az lisans eğitimi almış hemşire ve </w:t>
      </w:r>
      <w:r>
        <w:rPr>
          <w:rFonts w:ascii="Calibri" w:eastAsia="Times New Roman" w:hAnsi="Calibri"/>
          <w:b/>
          <w:i/>
        </w:rPr>
        <w:t>ebelerin</w:t>
      </w:r>
      <w:r>
        <w:rPr>
          <w:rFonts w:ascii="Calibri" w:eastAsia="Times New Roman" w:hAnsi="Calibri"/>
          <w:i/>
        </w:rPr>
        <w:t xml:space="preserve"> atanacağı hükmüne yer verilmesi…”</w:t>
      </w:r>
    </w:p>
    <w:p w:rsidR="00157B25" w:rsidRDefault="00157B25" w:rsidP="00D73DD6">
      <w:pPr>
        <w:spacing w:before="100" w:beforeAutospacing="1" w:after="100" w:afterAutospacing="1"/>
        <w:ind w:left="360"/>
        <w:jc w:val="both"/>
        <w:rPr>
          <w:rFonts w:ascii="Calibri" w:eastAsia="Times New Roman" w:hAnsi="Calibri"/>
        </w:rPr>
      </w:pPr>
      <w:r>
        <w:rPr>
          <w:rFonts w:ascii="Calibri" w:eastAsia="Times New Roman" w:hAnsi="Calibri"/>
        </w:rPr>
        <w:t xml:space="preserve">Değişim isteği kaynağını şuradan almaktadır. </w:t>
      </w:r>
      <w:r>
        <w:rPr>
          <w:rFonts w:ascii="Calibri" w:eastAsia="Times New Roman" w:hAnsi="Calibri"/>
          <w:b/>
        </w:rPr>
        <w:t xml:space="preserve">31.10.2012 tarih ve 3131 sayılı Makam Onayı ile Yürürlüğe girmiş olan Türkiye Kamu Hastaneleri Kurumu Taşra Teşkilatı Çalışma Usul ve Esasları Hakkında ki </w:t>
      </w:r>
      <w:proofErr w:type="spellStart"/>
      <w:r>
        <w:rPr>
          <w:rFonts w:ascii="Calibri" w:eastAsia="Times New Roman" w:hAnsi="Calibri"/>
          <w:b/>
        </w:rPr>
        <w:t>Yönerge’nin</w:t>
      </w:r>
      <w:proofErr w:type="spellEnd"/>
      <w:r>
        <w:rPr>
          <w:rFonts w:ascii="Calibri" w:eastAsia="Times New Roman" w:hAnsi="Calibri"/>
          <w:b/>
        </w:rPr>
        <w:t xml:space="preserve"> </w:t>
      </w:r>
      <w:r>
        <w:rPr>
          <w:rFonts w:ascii="Calibri" w:eastAsia="Times New Roman" w:hAnsi="Calibri"/>
        </w:rPr>
        <w:t xml:space="preserve">Birlik Personelinin niteliği ve statüsünü belirleyen 32. Maddesinde Sağlık Bakım Hizmetleri Müdürü olabilmek için en az dört yıllık </w:t>
      </w:r>
      <w:r>
        <w:rPr>
          <w:rFonts w:ascii="Calibri" w:eastAsia="Times New Roman" w:hAnsi="Calibri"/>
        </w:rPr>
        <w:lastRenderedPageBreak/>
        <w:t xml:space="preserve">lisans mezunu olmak ve en az 5 yıl iş tecrübesine sahip olmak şartı getirilmiştir. Bu yönergeye göre Sağlık Bakım Hizmeti Müdürü olmak için koşulları yerine getiren herhangi bir sağlık mesleği mensubu olmak aday olmak için yeterli olacaktır. Dahası bu müdür,  bu hükme göre sağlık meslek grubundan olmayıp hastanede hizmet veren bir başka meslek mensubu da olabilir. </w:t>
      </w:r>
    </w:p>
    <w:p w:rsidR="00157B25" w:rsidRDefault="00157B25" w:rsidP="00D73DD6">
      <w:pPr>
        <w:spacing w:before="100" w:beforeAutospacing="1" w:after="100" w:afterAutospacing="1"/>
        <w:ind w:left="360"/>
        <w:jc w:val="both"/>
        <w:rPr>
          <w:rFonts w:ascii="Calibri" w:eastAsia="Times New Roman" w:hAnsi="Calibri"/>
        </w:rPr>
      </w:pPr>
      <w:r>
        <w:rPr>
          <w:rFonts w:ascii="Calibri" w:eastAsia="Times New Roman" w:hAnsi="Calibri"/>
        </w:rPr>
        <w:t>THD, 663 sayılı KHK</w:t>
      </w:r>
      <w:r w:rsidR="00FF6693">
        <w:rPr>
          <w:rFonts w:ascii="Calibri" w:eastAsia="Times New Roman" w:hAnsi="Calibri"/>
        </w:rPr>
        <w:t xml:space="preserve">’ </w:t>
      </w:r>
      <w:r>
        <w:rPr>
          <w:rFonts w:ascii="Calibri" w:eastAsia="Times New Roman" w:hAnsi="Calibri"/>
        </w:rPr>
        <w:t>nin tasarı halinde olduğu günlerden itibaren TBMM ilgili komisyonlarında, teklif edilen maddeye yazılı ve sözlü olarak itiraz etmiş, itirazı kabul edilmemiş, Sağlık Bakım hizmetleri Müdürlüğü hemşirelik hizmetlerini de kapsayan bir müdürlük olarak kalmıştır.</w:t>
      </w:r>
    </w:p>
    <w:p w:rsidR="00157B25" w:rsidRDefault="00157B25" w:rsidP="00D73DD6">
      <w:pPr>
        <w:spacing w:before="100" w:beforeAutospacing="1" w:after="100" w:afterAutospacing="1"/>
        <w:ind w:left="360"/>
        <w:jc w:val="both"/>
        <w:rPr>
          <w:rFonts w:ascii="Calibri" w:eastAsia="Times New Roman" w:hAnsi="Calibri"/>
        </w:rPr>
      </w:pPr>
      <w:r>
        <w:rPr>
          <w:rFonts w:ascii="Calibri" w:eastAsia="Times New Roman" w:hAnsi="Calibri"/>
        </w:rPr>
        <w:t xml:space="preserve"> Bu soruna ek olarak şimdiki sorun ise, söz konusu derneğin bu maddeye ilişkin yaklaşımında çelişki ve kapalılık saptanmış olmasıdır.</w:t>
      </w:r>
    </w:p>
    <w:p w:rsidR="00157B25" w:rsidRDefault="00157B25" w:rsidP="00D73DD6">
      <w:pPr>
        <w:pStyle w:val="Default"/>
        <w:jc w:val="both"/>
        <w:rPr>
          <w:rFonts w:ascii="Calibri" w:eastAsia="Times New Roman" w:hAnsi="Calibri"/>
        </w:rPr>
      </w:pPr>
      <w:r>
        <w:rPr>
          <w:rFonts w:ascii="Calibri" w:eastAsia="Times New Roman" w:hAnsi="Calibri"/>
          <w:b/>
        </w:rPr>
        <w:t>Eleştiri 1</w:t>
      </w:r>
      <w:proofErr w:type="gramStart"/>
      <w:r>
        <w:rPr>
          <w:rFonts w:ascii="Calibri" w:eastAsia="Times New Roman" w:hAnsi="Calibri"/>
          <w:b/>
        </w:rPr>
        <w:t>)</w:t>
      </w:r>
      <w:proofErr w:type="gramEnd"/>
      <w:r>
        <w:rPr>
          <w:rFonts w:ascii="Calibri" w:eastAsia="Times New Roman" w:hAnsi="Calibri"/>
        </w:rPr>
        <w:t>:  Derneğin bu yaklaşımı ebelik ve hemşirelik mesleğinin farklı meslekler olduğunu, dolayısı ile farklı görev, sorumluluk ve yetkilerle donanmış olduklarını,</w:t>
      </w:r>
      <w:r w:rsidR="00AB515F">
        <w:rPr>
          <w:rFonts w:ascii="Calibri" w:eastAsia="Times New Roman" w:hAnsi="Calibri"/>
        </w:rPr>
        <w:t xml:space="preserve"> </w:t>
      </w:r>
      <w:r>
        <w:rPr>
          <w:rFonts w:ascii="Calibri" w:eastAsia="Times New Roman" w:hAnsi="Calibri"/>
        </w:rPr>
        <w:t xml:space="preserve">bu farkı ifade eden iki farklı mesleğe ait kanun ve yönetmelikleri gözden uzak tuttuğunu göstermektedir. Şöyle ki, </w:t>
      </w:r>
      <w:r>
        <w:rPr>
          <w:rFonts w:ascii="Calibri" w:eastAsia="Times New Roman" w:hAnsi="Calibri"/>
          <w:b/>
        </w:rPr>
        <w:t>Sağlık Meslek Mensupları ile Sağlık Hizmetlerinde Çalışan Diğer Meslek Mensuplarının İş ve Görev Tanımlarına Dair 22 Mayıs 2014 tarihli Yönetmelikte</w:t>
      </w:r>
      <w:r>
        <w:rPr>
          <w:rFonts w:ascii="Calibri" w:eastAsia="Times New Roman" w:hAnsi="Calibri"/>
        </w:rPr>
        <w:t xml:space="preserve"> ki </w:t>
      </w:r>
      <w:r>
        <w:rPr>
          <w:rFonts w:ascii="Calibri" w:eastAsia="Times New Roman" w:hAnsi="Calibri"/>
          <w:b/>
        </w:rPr>
        <w:t xml:space="preserve">ebelikle </w:t>
      </w:r>
      <w:r>
        <w:rPr>
          <w:rFonts w:ascii="Calibri" w:eastAsia="Times New Roman" w:hAnsi="Calibri"/>
        </w:rPr>
        <w:t xml:space="preserve">ilgili bölüm ile 2007 tarihli Hemşirelik Kanunu ve </w:t>
      </w:r>
      <w:r>
        <w:rPr>
          <w:rFonts w:ascii="Calibri" w:eastAsia="Times New Roman" w:hAnsi="Calibri"/>
          <w:b/>
        </w:rPr>
        <w:t>2010-2011</w:t>
      </w:r>
      <w:r>
        <w:rPr>
          <w:rFonts w:ascii="Calibri" w:eastAsia="Times New Roman" w:hAnsi="Calibri"/>
        </w:rPr>
        <w:t xml:space="preserve"> </w:t>
      </w:r>
      <w:r>
        <w:rPr>
          <w:rFonts w:ascii="Calibri" w:eastAsia="Times New Roman" w:hAnsi="Calibri"/>
          <w:b/>
        </w:rPr>
        <w:t>tarihli Hemşirelik Yönetmeliği görmezden gelinmiştir</w:t>
      </w:r>
      <w:r>
        <w:rPr>
          <w:rFonts w:ascii="Calibri" w:eastAsia="Times New Roman" w:hAnsi="Calibri"/>
        </w:rPr>
        <w:t>. Bu yaklaşım her iki meslek için olduğu gibi bu meslek sa</w:t>
      </w:r>
      <w:r w:rsidR="00AB515F">
        <w:rPr>
          <w:rFonts w:ascii="Calibri" w:eastAsia="Times New Roman" w:hAnsi="Calibri"/>
        </w:rPr>
        <w:t xml:space="preserve">hiplerinden hizmet alacak olan </w:t>
      </w:r>
      <w:r>
        <w:rPr>
          <w:rFonts w:ascii="Calibri" w:eastAsia="Times New Roman" w:hAnsi="Calibri"/>
        </w:rPr>
        <w:t>bireyler için de büyük sakıncalar içeren bir yaklaşımdır.</w:t>
      </w:r>
    </w:p>
    <w:p w:rsidR="00157B25" w:rsidRDefault="00157B25" w:rsidP="00D73DD6">
      <w:pPr>
        <w:pStyle w:val="Default"/>
        <w:jc w:val="both"/>
        <w:rPr>
          <w:rFonts w:ascii="Calibri" w:eastAsia="Times New Roman" w:hAnsi="Calibri"/>
        </w:rPr>
      </w:pPr>
    </w:p>
    <w:p w:rsidR="00157B25" w:rsidRDefault="00157B25" w:rsidP="00D73DD6">
      <w:pPr>
        <w:pStyle w:val="Default"/>
        <w:jc w:val="both"/>
        <w:rPr>
          <w:rFonts w:ascii="Arial" w:hAnsi="Arial" w:cs="Arial"/>
          <w:sz w:val="28"/>
        </w:rPr>
      </w:pPr>
      <w:r>
        <w:rPr>
          <w:rFonts w:ascii="Calibri" w:eastAsia="Times New Roman" w:hAnsi="Calibri"/>
          <w:b/>
        </w:rPr>
        <w:t>2007 tarih ve 6283 sayılı Hemşirelik Kanununda yer alan Geçici Madde 2,  tüm itirazlarımıza rağmen, yataklı tedavi kurumlarında hemşire olarak çalışmalarına izin verilen ebelere bir defaya mahsus olmak üzere hemşirelik yetkisi ile çalışmalarına devam etme hakkı tanımıştır</w:t>
      </w:r>
      <w:r>
        <w:rPr>
          <w:rFonts w:ascii="Calibri" w:eastAsia="Times New Roman" w:hAnsi="Calibri"/>
        </w:rPr>
        <w:t xml:space="preserve">.  Bu hak </w:t>
      </w:r>
      <w:r>
        <w:rPr>
          <w:rFonts w:ascii="Calibri" w:eastAsia="Times New Roman" w:hAnsi="Calibri"/>
          <w:b/>
        </w:rPr>
        <w:t>aradan geçen 5 yıldan sonra</w:t>
      </w:r>
      <w:r>
        <w:rPr>
          <w:rFonts w:ascii="Calibri" w:eastAsia="Times New Roman" w:hAnsi="Calibri"/>
        </w:rPr>
        <w:t xml:space="preserve">, </w:t>
      </w:r>
      <w:r>
        <w:rPr>
          <w:rFonts w:ascii="Calibri" w:eastAsia="Times New Roman" w:hAnsi="Calibri"/>
          <w:b/>
        </w:rPr>
        <w:t>2012 tarih ve 6354 sayılı yasanın Madde 23, Geçici Madde</w:t>
      </w:r>
      <w:r>
        <w:rPr>
          <w:rFonts w:ascii="Calibri" w:eastAsia="Times New Roman" w:hAnsi="Calibri"/>
        </w:rPr>
        <w:t xml:space="preserve"> </w:t>
      </w:r>
      <w:r>
        <w:rPr>
          <w:rFonts w:ascii="Calibri" w:eastAsia="Times New Roman" w:hAnsi="Calibri"/>
          <w:b/>
        </w:rPr>
        <w:t>3’ünde</w:t>
      </w:r>
      <w:r>
        <w:rPr>
          <w:rFonts w:ascii="Calibri" w:eastAsia="Times New Roman" w:hAnsi="Calibri"/>
        </w:rPr>
        <w:t xml:space="preserve"> bu kez hem bir defaya mahsus olma ibaresi kaldırılarak hem de ebelerin çalıştığı yataklı tedavi kurumlarına, ağız ve diş sağlığı merkezleri de ilave edilerek yenilenmiştir.   Bu yetki onlara </w:t>
      </w:r>
      <w:r>
        <w:rPr>
          <w:rFonts w:ascii="Calibri" w:eastAsia="Times New Roman" w:hAnsi="Calibri"/>
          <w:b/>
        </w:rPr>
        <w:t>başhemşire</w:t>
      </w:r>
      <w:r>
        <w:rPr>
          <w:rFonts w:ascii="Calibri" w:eastAsia="Times New Roman" w:hAnsi="Calibri"/>
        </w:rPr>
        <w:t xml:space="preserve"> olma yetkisi bir yana hemşirelikle ilgili hemşirelik yönetmeliklerinde yer alan görev, sorumluluk ve yetkileri de üstlenme hakkı verir mi sorusunun cevabı hukuk kapsamında </w:t>
      </w:r>
      <w:r w:rsidR="00042B42">
        <w:rPr>
          <w:rFonts w:ascii="Calibri" w:eastAsia="Times New Roman" w:hAnsi="Calibri"/>
          <w:b/>
        </w:rPr>
        <w:t>“</w:t>
      </w:r>
      <w:r>
        <w:rPr>
          <w:rFonts w:ascii="Calibri" w:eastAsia="Times New Roman" w:hAnsi="Calibri"/>
          <w:b/>
        </w:rPr>
        <w:t>hayır, vermez</w:t>
      </w:r>
      <w:r w:rsidR="00AB515F">
        <w:rPr>
          <w:rFonts w:ascii="Calibri" w:eastAsia="Times New Roman" w:hAnsi="Calibri"/>
          <w:b/>
        </w:rPr>
        <w:t>!</w:t>
      </w:r>
      <w:r>
        <w:rPr>
          <w:rFonts w:ascii="Calibri" w:eastAsia="Times New Roman" w:hAnsi="Calibri"/>
          <w:b/>
        </w:rPr>
        <w:t>”</w:t>
      </w:r>
      <w:r>
        <w:rPr>
          <w:rFonts w:ascii="Calibri" w:eastAsia="Times New Roman" w:hAnsi="Calibri"/>
        </w:rPr>
        <w:t xml:space="preserve"> </w:t>
      </w:r>
      <w:proofErr w:type="spellStart"/>
      <w:r>
        <w:rPr>
          <w:rFonts w:ascii="Calibri" w:eastAsia="Times New Roman" w:hAnsi="Calibri"/>
        </w:rPr>
        <w:t>dir</w:t>
      </w:r>
      <w:proofErr w:type="spellEnd"/>
      <w:r>
        <w:rPr>
          <w:rFonts w:ascii="Calibri" w:eastAsia="Times New Roman" w:hAnsi="Calibri"/>
        </w:rPr>
        <w:t>. Esasen, şu gerçek çok iyi bilinmektedir ki,</w:t>
      </w:r>
      <w:r w:rsidR="00FF6693">
        <w:rPr>
          <w:rFonts w:ascii="Calibri" w:eastAsia="Times New Roman" w:hAnsi="Calibri"/>
        </w:rPr>
        <w:t xml:space="preserve"> </w:t>
      </w:r>
      <w:r>
        <w:rPr>
          <w:rFonts w:ascii="Calibri" w:eastAsia="Times New Roman" w:hAnsi="Calibri"/>
        </w:rPr>
        <w:t xml:space="preserve">istisnai birkaç durum dışında, ebeler hastanelerde hiçbir zaman hemşirelik hizmetlerini yönetmek üzere başhemşire olarak atanmamıştır. </w:t>
      </w:r>
      <w:r w:rsidR="00FF6693">
        <w:rPr>
          <w:rFonts w:ascii="Calibri" w:eastAsia="Times New Roman" w:hAnsi="Calibri"/>
        </w:rPr>
        <w:t>Başhemşire</w:t>
      </w:r>
      <w:r>
        <w:rPr>
          <w:rFonts w:ascii="Calibri" w:eastAsia="Times New Roman" w:hAnsi="Calibri"/>
        </w:rPr>
        <w:t xml:space="preserve"> olarak atananlar daima hemşire diplomasına sahip olan kişiler olmuştur. Ebelerin “</w:t>
      </w:r>
      <w:proofErr w:type="spellStart"/>
      <w:r>
        <w:rPr>
          <w:rFonts w:ascii="Calibri" w:eastAsia="Times New Roman" w:hAnsi="Calibri"/>
        </w:rPr>
        <w:t>Başebelik</w:t>
      </w:r>
      <w:proofErr w:type="spellEnd"/>
      <w:r w:rsidR="00834A8D">
        <w:rPr>
          <w:rFonts w:ascii="Calibri" w:eastAsia="Times New Roman" w:hAnsi="Calibri"/>
        </w:rPr>
        <w:t>”</w:t>
      </w:r>
      <w:r>
        <w:rPr>
          <w:rFonts w:ascii="Calibri" w:eastAsia="Times New Roman" w:hAnsi="Calibri"/>
        </w:rPr>
        <w:t xml:space="preserve"> unvanı altında yürüteceği hizmetlerin nereler olduğu bellidir. Buralarda da hemşirelerin hizmeti yönetmemesi gerekir.</w:t>
      </w:r>
    </w:p>
    <w:p w:rsidR="00157B25" w:rsidRDefault="00157B25" w:rsidP="00D73DD6">
      <w:pPr>
        <w:spacing w:before="100" w:beforeAutospacing="1" w:after="100" w:afterAutospacing="1"/>
        <w:jc w:val="both"/>
        <w:rPr>
          <w:b/>
        </w:rPr>
      </w:pPr>
      <w:r>
        <w:rPr>
          <w:rFonts w:ascii="Calibri" w:eastAsia="Times New Roman" w:hAnsi="Calibri"/>
          <w:b/>
        </w:rPr>
        <w:t>Eleştiri 2</w:t>
      </w:r>
      <w:proofErr w:type="gramStart"/>
      <w:r>
        <w:rPr>
          <w:rFonts w:ascii="Calibri" w:eastAsia="Times New Roman" w:hAnsi="Calibri"/>
          <w:b/>
        </w:rPr>
        <w:t>)</w:t>
      </w:r>
      <w:proofErr w:type="gramEnd"/>
      <w:r>
        <w:rPr>
          <w:rFonts w:ascii="Calibri" w:eastAsia="Times New Roman" w:hAnsi="Calibri"/>
          <w:b/>
        </w:rPr>
        <w:t>:</w:t>
      </w:r>
      <w:r w:rsidR="00042B42">
        <w:rPr>
          <w:rFonts w:ascii="Calibri" w:eastAsia="Times New Roman" w:hAnsi="Calibri"/>
          <w:b/>
        </w:rPr>
        <w:t xml:space="preserve"> </w:t>
      </w:r>
      <w:r>
        <w:rPr>
          <w:rFonts w:ascii="Calibri" w:eastAsia="Times New Roman" w:hAnsi="Calibri"/>
        </w:rPr>
        <w:t>Çalıştay raporunda yer alan Sağlık Bakım Hizmetleri Müdürünün hemşire olması ile ilgili olarak öne sürülen iki gerekçe bu kapsamlı hizmetin yönetiminden sorumlu olan makamın başka mesleklerin hizmetinden sorumlu olmaması gerektiğini ifade etmektedir.  Bu durumda EHE</w:t>
      </w:r>
      <w:r w:rsidR="00042B42">
        <w:rPr>
          <w:rFonts w:ascii="Calibri" w:eastAsia="Times New Roman" w:hAnsi="Calibri"/>
        </w:rPr>
        <w:t>MDER,  31.10.</w:t>
      </w:r>
      <w:r>
        <w:rPr>
          <w:rFonts w:ascii="Calibri" w:eastAsia="Times New Roman" w:hAnsi="Calibri"/>
        </w:rPr>
        <w:t xml:space="preserve">2012 tarih ve 31 31 sayılı Makam Onayı ile yürürlüğe giren Türkiye Kamu Hastaneleri Kurumu Taşra Teşkilatı Çalışma Usul ve Esasları Hakkında </w:t>
      </w:r>
      <w:proofErr w:type="spellStart"/>
      <w:r>
        <w:rPr>
          <w:rFonts w:ascii="Calibri" w:eastAsia="Times New Roman" w:hAnsi="Calibri"/>
        </w:rPr>
        <w:t>Yönerge’nin</w:t>
      </w:r>
      <w:proofErr w:type="spellEnd"/>
      <w:r>
        <w:rPr>
          <w:rFonts w:ascii="Calibri" w:eastAsia="Times New Roman" w:hAnsi="Calibri"/>
        </w:rPr>
        <w:t xml:space="preserve"> 18. Maddesinde açıklığa kavuşturulan </w:t>
      </w:r>
      <w:r>
        <w:t>Sağlık Bakım Hizmetleri müdürünün görevlerinin de değiştirilmesini istemiş olmaktadır.  Konunun önemi nedeniyle,</w:t>
      </w:r>
      <w:r w:rsidR="00FF6693">
        <w:t xml:space="preserve"> </w:t>
      </w:r>
      <w:r>
        <w:t xml:space="preserve">söz konusu </w:t>
      </w:r>
      <w:r w:rsidR="003B72CE">
        <w:t xml:space="preserve">çalıştay </w:t>
      </w:r>
      <w:r>
        <w:t>rapor</w:t>
      </w:r>
      <w:r w:rsidR="003B72CE">
        <w:t>un</w:t>
      </w:r>
      <w:r>
        <w:t>da bu durumun açık olarak ifade edilmesine ihtiyaç vardır.</w:t>
      </w:r>
    </w:p>
    <w:p w:rsidR="00157B25" w:rsidRDefault="00157B25" w:rsidP="00D73DD6">
      <w:pPr>
        <w:spacing w:before="100" w:beforeAutospacing="1" w:after="100" w:afterAutospacing="1"/>
        <w:jc w:val="both"/>
        <w:rPr>
          <w:b/>
        </w:rPr>
      </w:pPr>
      <w:r>
        <w:rPr>
          <w:b/>
        </w:rPr>
        <w:lastRenderedPageBreak/>
        <w:t>THD bu eksik öneriyi şu biçimde tamamlanması koşuluyla destekleyecektir: Sağlık Bakım Hizmetleri Müdürünün görevleri tümden değiştirilecek, yerini 2010-2011 tarihli Hemşireli</w:t>
      </w:r>
      <w:r w:rsidR="002B03C7">
        <w:rPr>
          <w:b/>
        </w:rPr>
        <w:t>k Yönetmeliği alacak ve yönerge</w:t>
      </w:r>
      <w:r>
        <w:rPr>
          <w:b/>
        </w:rPr>
        <w:t>de buna göre değişiklik yapılacaktır.</w:t>
      </w:r>
    </w:p>
    <w:p w:rsidR="00157B25" w:rsidRDefault="00157B25" w:rsidP="00D73DD6">
      <w:pPr>
        <w:spacing w:before="100" w:beforeAutospacing="1" w:after="100" w:afterAutospacing="1"/>
        <w:jc w:val="both"/>
      </w:pPr>
      <w:r>
        <w:rPr>
          <w:b/>
        </w:rPr>
        <w:t>Eleştiri 3</w:t>
      </w:r>
      <w:proofErr w:type="gramStart"/>
      <w:r>
        <w:rPr>
          <w:b/>
        </w:rPr>
        <w:t>)</w:t>
      </w:r>
      <w:proofErr w:type="gramEnd"/>
      <w:r>
        <w:rPr>
          <w:b/>
        </w:rPr>
        <w:t xml:space="preserve">: </w:t>
      </w:r>
      <w:r>
        <w:t>Söz konusu de</w:t>
      </w:r>
      <w:r w:rsidR="00904103">
        <w:t xml:space="preserve">rnek, açık olarak </w:t>
      </w:r>
      <w:proofErr w:type="spellStart"/>
      <w:r w:rsidR="00904103">
        <w:t>ifadelendiril</w:t>
      </w:r>
      <w:r>
        <w:t>meyen</w:t>
      </w:r>
      <w:proofErr w:type="spellEnd"/>
      <w:r>
        <w:t xml:space="preserve"> değişimler isterken ve bu istekler tüm kapalılıklarına rağmen Sağlık Bakım Hizmetleri Müdürlüğü gibi bir makamın adının Başhemşirelik olarak değiştirilmesi gerektiğine işaret ederken bunun adını açıkça koyamamıştır ya da koymak istememiştir.</w:t>
      </w:r>
    </w:p>
    <w:p w:rsidR="00D73DD6" w:rsidRDefault="002B03C7" w:rsidP="00D73DD6">
      <w:pPr>
        <w:spacing w:before="100" w:beforeAutospacing="1" w:after="100" w:afterAutospacing="1"/>
        <w:jc w:val="both"/>
        <w:rPr>
          <w:b/>
          <w:sz w:val="28"/>
        </w:rPr>
      </w:pPr>
      <w:r>
        <w:t>THD</w:t>
      </w:r>
      <w:r w:rsidR="00157B25">
        <w:t xml:space="preserve">, Sağlık Bakım Hizmetleri Müdürlüğü adının Başhemşirelik olarak değiştirilmesi önerisine sahip çıkmayı savunan bir dernektir. Nitekim bu yönde </w:t>
      </w:r>
      <w:r w:rsidR="00687CBA">
        <w:t xml:space="preserve">bir yasa taslağı hazırlamış olup </w:t>
      </w:r>
      <w:r>
        <w:t>yakın zamanda mecliste grubu bulunan parti</w:t>
      </w:r>
      <w:r w:rsidR="00687CBA">
        <w:t>l</w:t>
      </w:r>
      <w:r>
        <w:t xml:space="preserve">erle </w:t>
      </w:r>
      <w:r w:rsidR="00687CBA">
        <w:t>bunu paylaşacaktır.</w:t>
      </w:r>
    </w:p>
    <w:p w:rsidR="00157B25" w:rsidRDefault="00157B25" w:rsidP="00D73DD6">
      <w:pPr>
        <w:spacing w:before="100" w:beforeAutospacing="1" w:after="100" w:afterAutospacing="1"/>
        <w:jc w:val="both"/>
        <w:rPr>
          <w:b/>
        </w:rPr>
      </w:pPr>
      <w:r w:rsidRPr="00A05AC1">
        <w:rPr>
          <w:b/>
          <w:sz w:val="28"/>
        </w:rPr>
        <w:t>Dördüncü  (4.)</w:t>
      </w:r>
      <w:r w:rsidR="00FF6693">
        <w:rPr>
          <w:b/>
          <w:sz w:val="28"/>
        </w:rPr>
        <w:t xml:space="preserve"> </w:t>
      </w:r>
      <w:r w:rsidRPr="00A05AC1">
        <w:rPr>
          <w:b/>
          <w:sz w:val="28"/>
        </w:rPr>
        <w:t xml:space="preserve">sorun </w:t>
      </w:r>
      <w:r w:rsidRPr="008D4FE7">
        <w:rPr>
          <w:sz w:val="28"/>
        </w:rPr>
        <w:t>şu şekilde ifade edilmiştir.</w:t>
      </w:r>
      <w:r w:rsidRPr="00A05AC1">
        <w:rPr>
          <w:sz w:val="28"/>
        </w:rPr>
        <w:t xml:space="preserve"> </w:t>
      </w:r>
      <w:r>
        <w:rPr>
          <w:b/>
          <w:i/>
        </w:rPr>
        <w:t>“… Hemşirelik ve ebelik alanında nitelikli iş gücünün yetersiz olması…”</w:t>
      </w:r>
      <w:r>
        <w:rPr>
          <w:b/>
        </w:rPr>
        <w:t xml:space="preserve"> </w:t>
      </w:r>
    </w:p>
    <w:p w:rsidR="00157B25" w:rsidRDefault="00157B25" w:rsidP="00D73DD6">
      <w:pPr>
        <w:spacing w:before="100" w:beforeAutospacing="1" w:after="100" w:afterAutospacing="1"/>
        <w:jc w:val="both"/>
      </w:pPr>
      <w:r>
        <w:t>B</w:t>
      </w:r>
      <w:r w:rsidR="00FF6693">
        <w:t>u sorunla ilgili olarak raporda iki öneride</w:t>
      </w:r>
      <w:r>
        <w:t xml:space="preserve"> bulunulmakta ve öneriye gerekçe</w:t>
      </w:r>
      <w:r w:rsidR="00FF6693">
        <w:t xml:space="preserve"> olarak yer verilen ifadelerden</w:t>
      </w:r>
      <w:r>
        <w:t xml:space="preserve"> 2. Gerekçe,  OECD tarafından hazırlanan 2012 Avru</w:t>
      </w:r>
      <w:r w:rsidR="00FF6693">
        <w:t xml:space="preserve">pa Sağlık Raporunda ki İsviçre </w:t>
      </w:r>
      <w:r>
        <w:t xml:space="preserve">ve Türkiye kıyaslamasını yaparak durumun ciddiyetine dikkat çekmektedir Bu durumda Türkiye’nin Dünya Bankası verilerine göre 28 AB ülkesi içinde kişi başı sağlık harcaması olarak 665 dolarda kalarak sadece Romanya ve Bulgaristan’ı geçmiş olmasını nasıl yorumlamak gerekir? </w:t>
      </w:r>
      <w:r>
        <w:rPr>
          <w:b/>
        </w:rPr>
        <w:t>(2)</w:t>
      </w:r>
    </w:p>
    <w:p w:rsidR="00157B25" w:rsidRDefault="00157B25" w:rsidP="00D73DD6">
      <w:pPr>
        <w:spacing w:before="100" w:beforeAutospacing="1" w:after="100" w:afterAutospacing="1"/>
        <w:jc w:val="both"/>
      </w:pPr>
      <w:r>
        <w:rPr>
          <w:b/>
        </w:rPr>
        <w:t>Eleştiri ):</w:t>
      </w:r>
      <w:r>
        <w:t xml:space="preserve"> Hemşire insan gücü gibi bir konu sorun olarak gündeme alı</w:t>
      </w:r>
      <w:r w:rsidR="00FF6693">
        <w:t>nırken, OECD rakamlarından önce</w:t>
      </w:r>
      <w:r>
        <w:t xml:space="preserve"> T.C Sağlık Bakanlığı’nın, hemşire insan gücü planlamas</w:t>
      </w:r>
      <w:r w:rsidR="00FF6693">
        <w:t xml:space="preserve">ına </w:t>
      </w:r>
      <w:proofErr w:type="gramStart"/>
      <w:r w:rsidR="00FF6693">
        <w:t>imkan</w:t>
      </w:r>
      <w:proofErr w:type="gramEnd"/>
      <w:r w:rsidR="00FF6693">
        <w:t xml:space="preserve"> verecek veri tabanını</w:t>
      </w:r>
      <w:r>
        <w:t xml:space="preserve"> mesleğin ilgili kuruluşlarının görüşlerini de alarak belirlediği, bu verile</w:t>
      </w:r>
      <w:r w:rsidR="00FF6693">
        <w:t xml:space="preserve">ri </w:t>
      </w:r>
      <w:r>
        <w:t>sistematik ola</w:t>
      </w:r>
      <w:r w:rsidR="00FF6693">
        <w:t xml:space="preserve">rak topladığı ve analiz ettiği </w:t>
      </w:r>
      <w:r>
        <w:t>bir sisteminin olup olmadığını sorgulamak gerekir.  Biz söyleyelim, Sağlık Bakanlığının böyle bir sistemi daha önce de y</w:t>
      </w:r>
      <w:r w:rsidR="00FF6693">
        <w:t>oktu, şimdi de yoktur.  Burada</w:t>
      </w:r>
      <w:r>
        <w:t xml:space="preserve"> sağlık bakanlığından istenmesi gereken böylesi bir veri tabanı oluşturması bu verileri düzenli toplayacak ve analizlere </w:t>
      </w:r>
      <w:proofErr w:type="gramStart"/>
      <w:r>
        <w:t>imkan</w:t>
      </w:r>
      <w:proofErr w:type="gramEnd"/>
      <w:r>
        <w:t xml:space="preserve"> verecek bir sistem kurmasıdır. </w:t>
      </w:r>
    </w:p>
    <w:p w:rsidR="00D67F9F" w:rsidRDefault="00157B25" w:rsidP="00D73DD6">
      <w:pPr>
        <w:spacing w:before="100" w:beforeAutospacing="1" w:after="100" w:afterAutospacing="1"/>
        <w:jc w:val="both"/>
      </w:pPr>
      <w:r>
        <w:t>THD olarak 2012-2014 arası bu konuda Sağlık Bakanlığı</w:t>
      </w:r>
      <w:r w:rsidR="00367695">
        <w:t>na muhtelif başvurularımız oldu</w:t>
      </w:r>
      <w:r>
        <w:t>,</w:t>
      </w:r>
      <w:r w:rsidR="00367695">
        <w:t xml:space="preserve"> </w:t>
      </w:r>
      <w:r>
        <w:t>ancak, yanıtsız kaldı. Bunun üzerine bir önce ki YÖK Başkanı ile temasa geçtik ve YÖK bünyesinde hemşirelik eğitimi ve hemşirelikte insan gücü planlaması konu</w:t>
      </w:r>
      <w:r w:rsidR="00D67F9F">
        <w:t>sunda çalışacak bir Hemşirelik K</w:t>
      </w:r>
      <w:r>
        <w:t>omisyonu kurulmasına yol açtık. Bu konuda bir önce ki YÖ</w:t>
      </w:r>
      <w:r w:rsidR="00904103">
        <w:t>K başkanına müteşekkiriz. Ancak</w:t>
      </w:r>
      <w:r>
        <w:t>, insan gücü çalışma grubunun çalışmalarına yardımcı ola</w:t>
      </w:r>
      <w:r w:rsidR="00FF6693">
        <w:t>cak verilerin toplanması işinde</w:t>
      </w:r>
      <w:r>
        <w:t xml:space="preserve"> YÖK beklenilen hızda ve nitelikte veri toplayamadı. </w:t>
      </w:r>
      <w:proofErr w:type="gramStart"/>
      <w:r>
        <w:t>Çünkü,</w:t>
      </w:r>
      <w:proofErr w:type="gramEnd"/>
      <w:r>
        <w:t xml:space="preserve"> veri talep </w:t>
      </w:r>
      <w:r w:rsidR="00367695">
        <w:t xml:space="preserve">edilen kurumlar arasından veri </w:t>
      </w:r>
      <w:r>
        <w:t>gönderen kurumların da gerekli ayrıntıda veri toplamadığı bir kez daha açıklı</w:t>
      </w:r>
      <w:r w:rsidR="00FF6693">
        <w:t>ğa kavuşm</w:t>
      </w:r>
      <w:r w:rsidR="00367695">
        <w:t>uş oldu.</w:t>
      </w:r>
      <w:r w:rsidR="00FF6693">
        <w:t xml:space="preserve"> Ardından YÖK</w:t>
      </w:r>
      <w:r>
        <w:t xml:space="preserve"> başkanı değişti. Yeni başkanla görüşme talebimiz kabul gördü</w:t>
      </w:r>
      <w:r w:rsidR="00D67F9F">
        <w:t xml:space="preserve"> ve 27 Ocak 2015 günü görüştük. Sayın Başkanın, komisyonun önemi konusunda yaptığımız açıklamalardan sonra Hemşirelik Komisyonunun görevine devam etmesini sağlayacağını ifade etmesi</w:t>
      </w:r>
      <w:r w:rsidR="00B727AF">
        <w:t xml:space="preserve"> bizleri sevindirmiştir. K</w:t>
      </w:r>
      <w:r w:rsidR="00D67F9F">
        <w:t>omisyonunun çalışmasından sorumlu olmak üzere YÖK Başkan vekili Prof. Dr. Safa Kapıcıoğlu’nu görevlendirdiğini</w:t>
      </w:r>
      <w:r w:rsidR="00B727AF">
        <w:t xml:space="preserve"> öğrendik</w:t>
      </w:r>
      <w:r w:rsidR="00D67F9F">
        <w:t xml:space="preserve">. </w:t>
      </w:r>
      <w:r w:rsidR="00B727AF">
        <w:t xml:space="preserve"> Prof. Dr. Kapıcıoğlu 2009’da Sağlık Bakanlığı Sağlık Eğitimi Genel Müdürüydü. </w:t>
      </w:r>
      <w:r w:rsidR="00D67F9F">
        <w:t>Başkan Vekili il</w:t>
      </w:r>
      <w:r w:rsidR="00B727AF">
        <w:t>e de 30 Ocak 2015 günü görüşüldü</w:t>
      </w:r>
      <w:r w:rsidR="00D67F9F">
        <w:t xml:space="preserve">. </w:t>
      </w:r>
      <w:r w:rsidR="00B727AF">
        <w:t xml:space="preserve">Kendisine </w:t>
      </w:r>
      <w:r w:rsidR="00D67F9F">
        <w:t>komisyon tarafından aci</w:t>
      </w:r>
      <w:r w:rsidR="00EC3874">
        <w:t>len çalışılması gereken</w:t>
      </w:r>
      <w:r w:rsidR="00D67F9F">
        <w:t xml:space="preserve"> </w:t>
      </w:r>
      <w:r w:rsidR="00B727AF">
        <w:t>özellikle bir</w:t>
      </w:r>
      <w:r w:rsidR="00B727AF" w:rsidRPr="00EC3874">
        <w:rPr>
          <w:b/>
        </w:rPr>
        <w:t xml:space="preserve"> </w:t>
      </w:r>
      <w:r w:rsidR="00D67F9F" w:rsidRPr="00EC3874">
        <w:rPr>
          <w:b/>
        </w:rPr>
        <w:t>konu</w:t>
      </w:r>
      <w:r w:rsidR="00D67F9F">
        <w:t xml:space="preserve"> ve diğer önemli konular hakkında bilgi verildi. </w:t>
      </w:r>
      <w:r w:rsidR="00B727AF">
        <w:t>Prof. Dr. Kapıcıoğlu’nun Komisyonu göreve çağırmasını</w:t>
      </w:r>
      <w:r w:rsidR="00D67F9F">
        <w:t xml:space="preserve"> bekliyoruz.</w:t>
      </w:r>
    </w:p>
    <w:p w:rsidR="00157B25" w:rsidRDefault="00157B25" w:rsidP="00D73DD6">
      <w:pPr>
        <w:spacing w:before="100" w:beforeAutospacing="1" w:after="100" w:afterAutospacing="1"/>
        <w:jc w:val="both"/>
      </w:pPr>
      <w:r>
        <w:t>Sağlık Bakanlığının hemşire anlayışı, hemen her ülkede olan ve başında çok yetkin bir hemşire ile aynı yetkinl</w:t>
      </w:r>
      <w:r w:rsidR="00FF6693">
        <w:t>ikte ki grubunun hizmet verdiği</w:t>
      </w:r>
      <w:r>
        <w:t xml:space="preserve"> Hemşirelik H</w:t>
      </w:r>
      <w:r w:rsidR="00FF6693">
        <w:t xml:space="preserve">izmetleri Daire </w:t>
      </w:r>
      <w:r w:rsidR="00FF6693">
        <w:lastRenderedPageBreak/>
        <w:t>başkanlığını  (</w:t>
      </w:r>
      <w:proofErr w:type="spellStart"/>
      <w:r w:rsidR="00FF6693">
        <w:t>Chief</w:t>
      </w:r>
      <w:proofErr w:type="spellEnd"/>
      <w:r w:rsidR="00FF6693">
        <w:t xml:space="preserve"> Nursing Office</w:t>
      </w:r>
      <w:r>
        <w:t xml:space="preserve">) yok ettiği gibi, hemşireliğin temel eğitiminden, sertifika eğitimine kadar tüm süreçlerde hemşirelik mesleğinin temsilcilerinin ağırlıklı olarak bulunmasını da </w:t>
      </w:r>
      <w:proofErr w:type="gramStart"/>
      <w:r>
        <w:t>imkansız</w:t>
      </w:r>
      <w:proofErr w:type="gramEnd"/>
      <w:r>
        <w:t xml:space="preserve"> hale getirecek düzenlemeler yapılmasına yol açmıştır.</w:t>
      </w:r>
    </w:p>
    <w:p w:rsidR="00157B25" w:rsidRDefault="00367695" w:rsidP="00D73DD6">
      <w:pPr>
        <w:spacing w:before="100" w:beforeAutospacing="1" w:after="100" w:afterAutospacing="1"/>
        <w:jc w:val="both"/>
      </w:pPr>
      <w:r>
        <w:t>08.12.2014 günü Sağlık B</w:t>
      </w:r>
      <w:r w:rsidR="00157B25">
        <w:t xml:space="preserve">akanlığı ziyaretinden </w:t>
      </w:r>
      <w:r w:rsidR="002B03C7">
        <w:t xml:space="preserve">sonra derneğimizi ziyaret eden </w:t>
      </w:r>
      <w:r w:rsidR="00157B25">
        <w:t>İ</w:t>
      </w:r>
      <w:r>
        <w:t>ran Hemşireler Derneği, Sağlık B</w:t>
      </w:r>
      <w:r w:rsidR="00157B25">
        <w:t>akanlığında başında hemşire olan ve çalışanlarının da hemşire olduğu bir makamın ol</w:t>
      </w:r>
      <w:r w:rsidR="00904103">
        <w:t xml:space="preserve">mayışını hayretle ve üzüntüyle </w:t>
      </w:r>
      <w:r w:rsidR="00157B25">
        <w:t>karşıladıkların</w:t>
      </w:r>
      <w:r w:rsidR="00FF6693">
        <w:t>ı bizlerle paylaşmış, bu konuda</w:t>
      </w:r>
      <w:r w:rsidR="00157B25">
        <w:t xml:space="preserve"> ülkelerinde ki durumla ilgili olarak verdikleri bilgi de bizi hayretler içerisinde bırakmıştır: İran Hemşireler Derneği Başkanı i</w:t>
      </w:r>
      <w:r w:rsidR="00FF6693">
        <w:t xml:space="preserve">le Hemşirelik Fakültesi Dekanı </w:t>
      </w:r>
      <w:r w:rsidR="00157B25">
        <w:t>Sağlık Bakanı danışmanı olarak görev yapmaktadır ve Bakanlıkta çok güçlü bir hemşirelik ofisi oluşturulmuştur. Üniversitesi ve sivil toplum örgütü ile birlikte hareket eden bir İran Sağlık Bakanlığı.</w:t>
      </w:r>
      <w:r w:rsidR="00687CBA">
        <w:t xml:space="preserve"> Biz</w:t>
      </w:r>
      <w:r w:rsidR="002B03C7">
        <w:t>de neden olamıyor</w:t>
      </w:r>
      <w:proofErr w:type="gramStart"/>
      <w:r w:rsidR="002B03C7">
        <w:t>!?</w:t>
      </w:r>
      <w:proofErr w:type="gramEnd"/>
      <w:r w:rsidR="00687CBA">
        <w:t xml:space="preserve"> Nedir engel!</w:t>
      </w:r>
    </w:p>
    <w:p w:rsidR="00157B25" w:rsidRDefault="00157B25" w:rsidP="00D73DD6">
      <w:pPr>
        <w:spacing w:before="100" w:beforeAutospacing="1" w:after="100" w:afterAutospacing="1"/>
        <w:jc w:val="both"/>
      </w:pPr>
      <w:r>
        <w:t xml:space="preserve">Sorun cümlesinde ifadesini bulan </w:t>
      </w:r>
      <w:r w:rsidRPr="00834A8D">
        <w:rPr>
          <w:b/>
        </w:rPr>
        <w:t>“</w:t>
      </w:r>
      <w:r>
        <w:t>…</w:t>
      </w:r>
      <w:r>
        <w:rPr>
          <w:b/>
        </w:rPr>
        <w:t>nitelikli…”</w:t>
      </w:r>
      <w:r w:rsidR="00904103">
        <w:t xml:space="preserve"> hemşire konusuna gelince, </w:t>
      </w:r>
      <w:r>
        <w:t>rapordan beklenilen,  OECD koşullarına sayısal anlamda yetişeceğ</w:t>
      </w:r>
      <w:r w:rsidR="00FF6693">
        <w:t xml:space="preserve">iz diye özellikle 2007 sonrası </w:t>
      </w:r>
      <w:r>
        <w:t>olağanüstü niteliksiz koşullarda hemşire yetiştiren kurum ve kuruluşların artışına eleştiri getirmek, bu gidişe son verilmesini şiddetle istemektir. Oysa rapor, bu konuya eleştiri getirmek yerine, sadece bu koşullarda ye</w:t>
      </w:r>
      <w:r w:rsidR="00904103">
        <w:t xml:space="preserve">tiştirilen on binlerce insanın </w:t>
      </w:r>
      <w:r>
        <w:t xml:space="preserve">hizmet içinde eğitimini öneri olarak gündeme getirmektedir. </w:t>
      </w:r>
      <w:r w:rsidR="00645188">
        <w:t>Hizmet içi</w:t>
      </w:r>
      <w:r>
        <w:t xml:space="preserve"> eğitimler kuşkusuz çok önemlidir ve kurumsallaştırılmalıdır, ancak, diplomasıyla hemşire unvanını almış ve hemşirelik yetkileriyle çalışma hakkını bütünüyle kazanmış insanların</w:t>
      </w:r>
      <w:r w:rsidR="00687CBA">
        <w:t xml:space="preserve"> bir yandan maaşlarını alırken</w:t>
      </w:r>
      <w:r>
        <w:t xml:space="preserve"> kurumda hizmet içi eğitimleriyle</w:t>
      </w:r>
      <w:r w:rsidR="00687CBA">
        <w:t xml:space="preserve"> eksik bilgilerini</w:t>
      </w:r>
      <w:r w:rsidR="00FF6693">
        <w:t xml:space="preserve"> tamamlamaları bir yana, yanlış</w:t>
      </w:r>
      <w:r w:rsidR="00687CBA">
        <w:t xml:space="preserve"> bilgi ve davranışlardan</w:t>
      </w:r>
      <w:r>
        <w:t xml:space="preserve"> </w:t>
      </w:r>
      <w:r w:rsidR="00687CBA">
        <w:t>arındırılmaları</w:t>
      </w:r>
      <w:r>
        <w:t xml:space="preserve"> ne denli mümkün olabilir? Hizmet ne denli nitelikli, güvenli sürdürülebilir?</w:t>
      </w:r>
    </w:p>
    <w:p w:rsidR="00157B25" w:rsidRDefault="00157B25" w:rsidP="00D73DD6">
      <w:pPr>
        <w:spacing w:before="100" w:beforeAutospacing="1" w:after="100" w:afterAutospacing="1"/>
        <w:jc w:val="both"/>
      </w:pPr>
      <w:proofErr w:type="gramStart"/>
      <w:r>
        <w:t>Nitekim,</w:t>
      </w:r>
      <w:proofErr w:type="gramEnd"/>
      <w:r>
        <w:t xml:space="preserve"> ülkede hemşire ihtiyacı var gerekçesiyle 2012 ve 2013 yılının neredeyse sonlarına kadar bir anlamda  “okul açınız” çağrısı yapan hükümet, bir anda yığınla paralı eğitim yapan özel sağlık meslek lisesi hemşirelik programı açılması ve buralara yüzlerce öğrenci alınması karşısında durumun vahametini fark edip,” hemşire açığı var” demekten vaz geçmiş, durum</w:t>
      </w:r>
      <w:r w:rsidR="00FF6693">
        <w:t>u çözmek üzere çıkarttığı kanun</w:t>
      </w:r>
      <w:r>
        <w:t xml:space="preserve"> ise farklı meslekler olan hemşirelik ve ebeliği daha da derin çıkmazlara sokmuştur. Şöyle</w:t>
      </w:r>
      <w:r w:rsidR="00E56634">
        <w:t xml:space="preserve"> ki: Sağlık Meslek Liselerinde </w:t>
      </w:r>
      <w:r>
        <w:t xml:space="preserve">hemşire, ebe yardımcıları yetiştirilecek! </w:t>
      </w:r>
      <w:proofErr w:type="gramStart"/>
      <w:r>
        <w:rPr>
          <w:b/>
        </w:rPr>
        <w:t>(</w:t>
      </w:r>
      <w:proofErr w:type="gramEnd"/>
      <w:r>
        <w:rPr>
          <w:b/>
        </w:rPr>
        <w:t>Sağlık Bakanlığı ve Bağlı Kuruluşlarının Teşkilat ve Görevleri Hakkında Kanun Hükmünde Kararname ile Bazı Kanunlarda Değişiklik Yapılm</w:t>
      </w:r>
      <w:r w:rsidR="00FF6693">
        <w:rPr>
          <w:b/>
        </w:rPr>
        <w:t>asına Dair Kanun. Kanun No.6514</w:t>
      </w:r>
      <w:r>
        <w:rPr>
          <w:b/>
        </w:rPr>
        <w:t>, Kabul</w:t>
      </w:r>
      <w:r w:rsidR="00FF6693">
        <w:rPr>
          <w:b/>
        </w:rPr>
        <w:t xml:space="preserve"> Tarihi: </w:t>
      </w:r>
      <w:proofErr w:type="gramStart"/>
      <w:r w:rsidR="00FF6693">
        <w:rPr>
          <w:b/>
        </w:rPr>
        <w:t>02/01/2014</w:t>
      </w:r>
      <w:proofErr w:type="gramEnd"/>
      <w:r w:rsidR="00FF6693">
        <w:rPr>
          <w:b/>
        </w:rPr>
        <w:t xml:space="preserve"> R.G: 28886</w:t>
      </w:r>
      <w:r>
        <w:rPr>
          <w:b/>
        </w:rPr>
        <w:t>, Madde: 24-v, y )</w:t>
      </w:r>
      <w:r>
        <w:t xml:space="preserve">  Buna da Anayasa Mahkemesi nezdinde </w:t>
      </w:r>
      <w:r w:rsidR="00687CBA">
        <w:t xml:space="preserve">CHP aracılığı ile </w:t>
      </w:r>
      <w:r w:rsidR="00687CBA" w:rsidRPr="00744D28">
        <w:t xml:space="preserve">itiraz ettik </w:t>
      </w:r>
    </w:p>
    <w:p w:rsidR="00157B25" w:rsidRDefault="00FF6693" w:rsidP="00D73DD6">
      <w:pPr>
        <w:spacing w:before="100" w:beforeAutospacing="1" w:after="100" w:afterAutospacing="1"/>
        <w:jc w:val="both"/>
        <w:rPr>
          <w:b/>
          <w:i/>
        </w:rPr>
      </w:pPr>
      <w:r>
        <w:rPr>
          <w:b/>
          <w:sz w:val="28"/>
        </w:rPr>
        <w:t>Altıncı (</w:t>
      </w:r>
      <w:r w:rsidR="00157B25" w:rsidRPr="00A05AC1">
        <w:rPr>
          <w:b/>
          <w:sz w:val="28"/>
        </w:rPr>
        <w:t xml:space="preserve">6.) sorun </w:t>
      </w:r>
      <w:r w:rsidR="00157B25" w:rsidRPr="00CD7793">
        <w:rPr>
          <w:sz w:val="28"/>
        </w:rPr>
        <w:t>şu şekilde ifade edilmiştir</w:t>
      </w:r>
      <w:r w:rsidR="00157B25" w:rsidRPr="00A05AC1">
        <w:rPr>
          <w:b/>
          <w:sz w:val="28"/>
        </w:rPr>
        <w:t>.</w:t>
      </w:r>
      <w:r w:rsidR="00157B25" w:rsidRPr="00A05AC1">
        <w:rPr>
          <w:b/>
          <w:i/>
        </w:rPr>
        <w:t xml:space="preserve"> </w:t>
      </w:r>
      <w:r w:rsidR="00157B25">
        <w:rPr>
          <w:b/>
          <w:i/>
        </w:rPr>
        <w:t>“…Hemşirelerin özel dal ve uzmanlık alanlarına göre istihdam edilmesi…”</w:t>
      </w:r>
    </w:p>
    <w:p w:rsidR="00157B25" w:rsidRDefault="00157B25" w:rsidP="00D73DD6">
      <w:pPr>
        <w:spacing w:before="100" w:beforeAutospacing="1" w:after="100" w:afterAutospacing="1"/>
        <w:jc w:val="both"/>
      </w:pPr>
      <w:r>
        <w:t>Konuyla ilgili olarak getirilen</w:t>
      </w:r>
      <w:r>
        <w:rPr>
          <w:b/>
        </w:rPr>
        <w:t xml:space="preserve"> öneriler</w:t>
      </w:r>
      <w:r>
        <w:t xml:space="preserve"> ile </w:t>
      </w:r>
      <w:r>
        <w:rPr>
          <w:b/>
        </w:rPr>
        <w:t>gerekçelerde</w:t>
      </w:r>
      <w:r>
        <w:t xml:space="preserve"> yer alan şu ifadeler dikkat çekicidir: </w:t>
      </w:r>
      <w:r>
        <w:rPr>
          <w:i/>
        </w:rPr>
        <w:t xml:space="preserve">“…hemşirelikte </w:t>
      </w:r>
      <w:proofErr w:type="gramStart"/>
      <w:r>
        <w:rPr>
          <w:i/>
        </w:rPr>
        <w:t>branşlaşma</w:t>
      </w:r>
      <w:proofErr w:type="gramEnd"/>
      <w:r>
        <w:rPr>
          <w:i/>
        </w:rPr>
        <w:t xml:space="preserve"> sağlanmalı… </w:t>
      </w:r>
      <w:proofErr w:type="gramStart"/>
      <w:r>
        <w:rPr>
          <w:i/>
        </w:rPr>
        <w:t>branşlaşma</w:t>
      </w:r>
      <w:proofErr w:type="gramEnd"/>
      <w:r>
        <w:rPr>
          <w:i/>
        </w:rPr>
        <w:t xml:space="preserve"> getirilmelidir…”</w:t>
      </w:r>
      <w:r>
        <w:t xml:space="preserve"> </w:t>
      </w:r>
    </w:p>
    <w:p w:rsidR="00157B25" w:rsidRDefault="00157B25" w:rsidP="00D73DD6">
      <w:pPr>
        <w:spacing w:before="100" w:beforeAutospacing="1" w:after="100" w:afterAutospacing="1"/>
        <w:jc w:val="both"/>
      </w:pPr>
      <w:r>
        <w:t xml:space="preserve">Bilindiği üzere ülkemiz de </w:t>
      </w:r>
      <w:proofErr w:type="gramStart"/>
      <w:r>
        <w:t>dahil</w:t>
      </w:r>
      <w:proofErr w:type="gramEnd"/>
      <w:r>
        <w:t xml:space="preserve"> dünyanın hemen hemen bütün ülkelerinde bir hemşire, eğitim aldığı okuldan, genel bakımdan sorumlu hemşire olarak mezun olur. Bunun anlamı şudur:  Mezun hemşire hemşirelik hizmetinin verildi</w:t>
      </w:r>
      <w:r w:rsidR="00687CBA">
        <w:t xml:space="preserve">ği her yerde, en temel düzeyde </w:t>
      </w:r>
      <w:r w:rsidR="00834A8D">
        <w:t xml:space="preserve">kazandığı bilgi ve </w:t>
      </w:r>
      <w:r>
        <w:t>becerileri kişiye yararlı olacak,</w:t>
      </w:r>
      <w:r w:rsidR="00834A8D">
        <w:t xml:space="preserve"> hiç değilse zararlı olmayacak</w:t>
      </w:r>
      <w:r>
        <w:t xml:space="preserve"> şekilde kullanır/ kullanabilir.</w:t>
      </w:r>
    </w:p>
    <w:p w:rsidR="00157B25" w:rsidRDefault="00157B25" w:rsidP="00D73DD6">
      <w:pPr>
        <w:spacing w:before="100" w:beforeAutospacing="1" w:after="100" w:afterAutospacing="1"/>
        <w:jc w:val="both"/>
      </w:pPr>
      <w:r>
        <w:t>Ancak biliyoruz ki çalışma alanında özel bilgi ve beceri gerektiren işler olduğu gibi, bilginin ve buna bağlı olarak becerinin geliştirilmesini gerektiren işler de çoktur ve giderek de artmaktadır. Örneğin, ortopedi hemşireliği ile beyin cerrahi hemşireliği, göz hemşireliği ile genel cerrahi</w:t>
      </w:r>
      <w:r w:rsidR="00687CBA">
        <w:t xml:space="preserve"> hemşireliği, kadın sağlığı ve </w:t>
      </w:r>
      <w:r>
        <w:t xml:space="preserve">hastalıkları hemşireliği gibi farklı alanlar bir </w:t>
      </w:r>
      <w:r>
        <w:lastRenderedPageBreak/>
        <w:t>hemşireden farklı bilgi ve becerileri ku</w:t>
      </w:r>
      <w:r w:rsidR="00FF6693">
        <w:t>llanmasını ister. İşte bu durum</w:t>
      </w:r>
      <w:r>
        <w:t xml:space="preserve"> ya da ihtiyaç, Hemşirelik Kanunu Madde 8’in birinci </w:t>
      </w:r>
      <w:r w:rsidR="00FF6693">
        <w:t>ve ikinci fıkrasında ifadesini</w:t>
      </w:r>
      <w:r>
        <w:t>, dolayısı ile çözümünü bulmuştur.</w:t>
      </w:r>
    </w:p>
    <w:p w:rsidR="00157B25" w:rsidRDefault="00157B25" w:rsidP="00D73DD6">
      <w:pPr>
        <w:spacing w:before="100" w:beforeAutospacing="1" w:after="100" w:afterAutospacing="1"/>
        <w:jc w:val="both"/>
      </w:pPr>
      <w:r>
        <w:rPr>
          <w:b/>
        </w:rPr>
        <w:t>Maddenin birinci fıkrası</w:t>
      </w:r>
      <w:r>
        <w:t>, lisans eğitimi sonrası bir hemşirenin YÖK tarafından kabul edilmiş hemşirelikteki anabilim dallarından birisinde tezli uzmanlık çalışmasını yaparak uzmanlaşmasıdır.  Bilindiği üzere, bir alanda uzmanlık diploması olan kişi, uzmanlık alanının dışında ki başka bir yerde kendi</w:t>
      </w:r>
      <w:r w:rsidR="00687CBA">
        <w:t xml:space="preserve"> iradesi dışı</w:t>
      </w:r>
      <w:r w:rsidR="00744D28">
        <w:t>nda çalıştırılamaz.</w:t>
      </w:r>
      <w:r>
        <w:t xml:space="preserve"> </w:t>
      </w:r>
    </w:p>
    <w:p w:rsidR="00157B25" w:rsidRDefault="00157B25" w:rsidP="00D73DD6">
      <w:pPr>
        <w:spacing w:before="100" w:beforeAutospacing="1" w:after="100" w:afterAutospacing="1"/>
        <w:jc w:val="both"/>
      </w:pPr>
      <w:r>
        <w:t xml:space="preserve">Bu madde ile ilgili olarak sağlık bakanlığından kaynaklanan sorun, uzmanlık diplomasını tescil ettiği hemşirelere uzmanlık kadrosunu maliyeden talep etmeyerek kanun hükmünü işlemez hale getirmesi ve böylece uzmanlaşmış hemşirelerin uzmanlaştıkları alanda sahaya yararlı olmalarının önünde engel oluşmasına </w:t>
      </w:r>
      <w:proofErr w:type="gramStart"/>
      <w:r>
        <w:t>imkan</w:t>
      </w:r>
      <w:proofErr w:type="gramEnd"/>
      <w:r>
        <w:t xml:space="preserve"> vermesidir.</w:t>
      </w:r>
    </w:p>
    <w:p w:rsidR="00157B25" w:rsidRDefault="00157B25" w:rsidP="00D73DD6">
      <w:pPr>
        <w:spacing w:before="100" w:beforeAutospacing="1" w:after="100" w:afterAutospacing="1"/>
        <w:jc w:val="both"/>
      </w:pPr>
      <w:r>
        <w:rPr>
          <w:b/>
        </w:rPr>
        <w:t>Maddenin ikinci fıkrası</w:t>
      </w:r>
      <w:r>
        <w:t xml:space="preserve"> ise, pek çok alanda (özel alan)</w:t>
      </w:r>
      <w:r w:rsidR="00FF6693">
        <w:t xml:space="preserve"> </w:t>
      </w:r>
      <w:r>
        <w:t>sertifika programı olabileceğini, bu programlar aracılığı ile hemşirelerin çalıştıkları özel alanda daha güvenli ve yetkili hizmet vereceğini ifade etmektedir. Bilindiği gibi, sertifika bir uzmanlık diploması niteliğinde olmadığından, herhangi bir alanda, örneğin, diyaliz hemşireliğinde ihtiyaçtan fazla sertifikalı hemşire varsa, bu hemşire bir başka alanda hizmet vermek üzere yönlendirilebilir. Hemşirenin bu yeni alanda hizmetinin verimli olabilmesi için de hizmet içi eğitim programları ile bilgi ve becerisi geliştirilebileceği gibi, çalıştığı yeni alanla ilgili</w:t>
      </w:r>
      <w:r w:rsidR="00744D28">
        <w:t xml:space="preserve"> olarak,</w:t>
      </w:r>
      <w:r>
        <w:t xml:space="preserve"> eğer alan buna ihtiyaç duyuruyorsa yeni bir sertifika programından da isterse geçebilir.</w:t>
      </w:r>
    </w:p>
    <w:p w:rsidR="00157B25" w:rsidRDefault="00157B25" w:rsidP="00D73DD6">
      <w:pPr>
        <w:spacing w:before="100" w:beforeAutospacing="1" w:after="100" w:afterAutospacing="1"/>
        <w:jc w:val="both"/>
      </w:pPr>
      <w:r>
        <w:t xml:space="preserve">Bu madde ile ilgili en önemli sorun, sertifika eğitimi programlarının hazırlanması, kredilendirilmesi, yürütülmesi, iptali gibi konularda Türk Hemşireler Derneği’nin hazırlayıp sunduğu yönetmeliğe </w:t>
      </w:r>
      <w:proofErr w:type="gramStart"/>
      <w:r>
        <w:t>(</w:t>
      </w:r>
      <w:proofErr w:type="gramEnd"/>
      <w:r>
        <w:rPr>
          <w:b/>
        </w:rPr>
        <w:t>Hemşirelikte Özel Alan Yetki Belgesi / Sertifika Verilmesi Usul ve Esaslarını Belirleyen Yönetmelik.</w:t>
      </w:r>
      <w:r w:rsidR="00744D28">
        <w:rPr>
          <w:b/>
        </w:rPr>
        <w:t xml:space="preserve"> </w:t>
      </w:r>
      <w:r>
        <w:rPr>
          <w:b/>
        </w:rPr>
        <w:t>04 Eylül 2009 sayı 039)</w:t>
      </w:r>
      <w:r>
        <w:t xml:space="preserve"> Sağlık Bakanlığının hiçbir şekilde itibar etmemiş olması ve bu konuda kendi çıkarttığı yönetmelikle meslek örgütünü, mesleğin akademisyenlerini dışlayarak duruma kendisinin, dahası, çoğunlukla doktorların </w:t>
      </w:r>
      <w:proofErr w:type="gramStart"/>
      <w:r>
        <w:t>hakim</w:t>
      </w:r>
      <w:proofErr w:type="gramEnd"/>
      <w:r>
        <w:t xml:space="preserve"> olmasını sağlamış olmasıdır.</w:t>
      </w:r>
    </w:p>
    <w:p w:rsidR="00157B25" w:rsidRDefault="00157B25" w:rsidP="00D73DD6">
      <w:pPr>
        <w:spacing w:before="100" w:beforeAutospacing="1" w:after="100" w:afterAutospacing="1"/>
        <w:jc w:val="both"/>
      </w:pPr>
      <w:r>
        <w:t xml:space="preserve">Bu </w:t>
      </w:r>
      <w:r w:rsidR="00FF6693">
        <w:t>açıklamalar, bu</w:t>
      </w:r>
      <w:r>
        <w:t xml:space="preserve"> sorunla ilgili olarak çözüm için Sağlık Bakanlığından iki net beklentiyi ortaya açıkça koymanın gerekliliğine işaret etmektedir. </w:t>
      </w:r>
    </w:p>
    <w:p w:rsidR="00157B25" w:rsidRDefault="00157B25" w:rsidP="00D73DD6">
      <w:pPr>
        <w:pStyle w:val="ListeParagraf"/>
        <w:numPr>
          <w:ilvl w:val="0"/>
          <w:numId w:val="1"/>
        </w:numPr>
        <w:spacing w:before="100" w:beforeAutospacing="1" w:after="100" w:afterAutospacing="1"/>
        <w:jc w:val="both"/>
      </w:pPr>
      <w:r>
        <w:t xml:space="preserve">Hemşirelikte uzmanlık diploması tescil edilenlere uzmanlık kadrosunun tahsisi </w:t>
      </w:r>
    </w:p>
    <w:p w:rsidR="00157B25" w:rsidRDefault="00157B25" w:rsidP="00D73DD6">
      <w:pPr>
        <w:pStyle w:val="ListeParagraf"/>
        <w:numPr>
          <w:ilvl w:val="0"/>
          <w:numId w:val="1"/>
        </w:numPr>
        <w:spacing w:before="100" w:beforeAutospacing="1" w:after="100" w:afterAutospacing="1"/>
        <w:jc w:val="both"/>
      </w:pPr>
      <w:r>
        <w:t xml:space="preserve">Hemşirelikte sertifika programları </w:t>
      </w:r>
      <w:r w:rsidR="00FF6693">
        <w:t>konusunda Türk</w:t>
      </w:r>
      <w:r>
        <w:t xml:space="preserve"> Hemşireler Derneğinin hazırlayıp sunduğu Yönetmeliğin yürürlüğe sokulması.  </w:t>
      </w:r>
    </w:p>
    <w:p w:rsidR="00157B25" w:rsidRPr="00A05AC1" w:rsidRDefault="00157B25" w:rsidP="00D73DD6">
      <w:pPr>
        <w:spacing w:before="100" w:beforeAutospacing="1" w:after="100" w:afterAutospacing="1"/>
        <w:jc w:val="both"/>
        <w:rPr>
          <w:rFonts w:ascii="Calibri" w:eastAsia="Times New Roman" w:hAnsi="Calibri"/>
          <w:b/>
          <w:sz w:val="28"/>
        </w:rPr>
      </w:pPr>
      <w:r w:rsidRPr="00A05AC1">
        <w:rPr>
          <w:rFonts w:ascii="Calibri" w:eastAsia="Times New Roman" w:hAnsi="Calibri"/>
          <w:b/>
          <w:sz w:val="28"/>
        </w:rPr>
        <w:t xml:space="preserve">Yedinci (7) sorun </w:t>
      </w:r>
      <w:r w:rsidRPr="00C947F6">
        <w:rPr>
          <w:rFonts w:ascii="Calibri" w:eastAsia="Times New Roman" w:hAnsi="Calibri"/>
          <w:sz w:val="28"/>
        </w:rPr>
        <w:t>şu şekilde ifade edilmiştir:</w:t>
      </w:r>
    </w:p>
    <w:p w:rsidR="00157B25" w:rsidRDefault="00157B25" w:rsidP="00D73DD6">
      <w:pPr>
        <w:spacing w:before="100" w:beforeAutospacing="1" w:after="100" w:afterAutospacing="1"/>
        <w:ind w:left="360"/>
        <w:jc w:val="both"/>
        <w:rPr>
          <w:rFonts w:ascii="Calibri" w:eastAsia="Times New Roman" w:hAnsi="Calibri"/>
          <w:i/>
        </w:rPr>
      </w:pPr>
      <w:r>
        <w:rPr>
          <w:rFonts w:ascii="Calibri" w:eastAsia="Times New Roman" w:hAnsi="Calibri"/>
          <w:i/>
        </w:rPr>
        <w:t xml:space="preserve">“…MEG-KAP adlı projemiz kapsamında ön lisans mezunu ebe ve hemşirelere yönelik uzaktan eğitimle 2+2 Lisans </w:t>
      </w:r>
      <w:r w:rsidR="00FF6693">
        <w:rPr>
          <w:rFonts w:ascii="Calibri" w:eastAsia="Times New Roman" w:hAnsi="Calibri"/>
          <w:i/>
        </w:rPr>
        <w:t>tamamlama programı</w:t>
      </w:r>
      <w:r>
        <w:rPr>
          <w:rFonts w:ascii="Calibri" w:eastAsia="Times New Roman" w:hAnsi="Calibri"/>
          <w:i/>
        </w:rPr>
        <w:t xml:space="preserve"> </w:t>
      </w:r>
      <w:r w:rsidR="00FF6693">
        <w:rPr>
          <w:rFonts w:ascii="Calibri" w:eastAsia="Times New Roman" w:hAnsi="Calibri"/>
          <w:i/>
        </w:rPr>
        <w:t>açılmış ve</w:t>
      </w:r>
      <w:r>
        <w:rPr>
          <w:rFonts w:ascii="Calibri" w:eastAsia="Times New Roman" w:hAnsi="Calibri"/>
          <w:i/>
        </w:rPr>
        <w:t xml:space="preserve"> başarıyla sonuçlandırıldığı </w:t>
      </w:r>
      <w:r w:rsidR="00FF6693">
        <w:rPr>
          <w:rFonts w:ascii="Calibri" w:eastAsia="Times New Roman" w:hAnsi="Calibri"/>
          <w:i/>
        </w:rPr>
        <w:t>halde, aynı</w:t>
      </w:r>
      <w:r>
        <w:rPr>
          <w:rFonts w:ascii="Calibri" w:eastAsia="Times New Roman" w:hAnsi="Calibri"/>
          <w:i/>
        </w:rPr>
        <w:t xml:space="preserve"> projemiz kapsamında ön lisansı olmayan çalışan sağlık meslek lisesi mezunları için lisans eğitimi alma </w:t>
      </w:r>
      <w:proofErr w:type="gramStart"/>
      <w:r>
        <w:rPr>
          <w:rFonts w:ascii="Calibri" w:eastAsia="Times New Roman" w:hAnsi="Calibri"/>
          <w:i/>
        </w:rPr>
        <w:t>imkanlarına</w:t>
      </w:r>
      <w:proofErr w:type="gramEnd"/>
      <w:r>
        <w:rPr>
          <w:rFonts w:ascii="Calibri" w:eastAsia="Times New Roman" w:hAnsi="Calibri"/>
          <w:i/>
        </w:rPr>
        <w:t xml:space="preserve"> yönelik henüz bir adım atılmamış olması…”</w:t>
      </w:r>
    </w:p>
    <w:p w:rsidR="00157B25" w:rsidRDefault="00157B25" w:rsidP="00D73DD6">
      <w:pPr>
        <w:spacing w:before="100" w:beforeAutospacing="1" w:after="100" w:afterAutospacing="1"/>
        <w:jc w:val="both"/>
        <w:rPr>
          <w:rFonts w:ascii="Calibri" w:eastAsia="Times New Roman" w:hAnsi="Calibri"/>
        </w:rPr>
      </w:pPr>
      <w:r>
        <w:rPr>
          <w:rFonts w:ascii="Calibri" w:eastAsia="Times New Roman" w:hAnsi="Calibri"/>
        </w:rPr>
        <w:t xml:space="preserve">Bu sorunun </w:t>
      </w:r>
      <w:r w:rsidR="00FF6693">
        <w:rPr>
          <w:rFonts w:ascii="Calibri" w:eastAsia="Times New Roman" w:hAnsi="Calibri"/>
        </w:rPr>
        <w:t>çözümü için</w:t>
      </w:r>
      <w:r>
        <w:rPr>
          <w:rFonts w:ascii="Calibri" w:eastAsia="Times New Roman" w:hAnsi="Calibri"/>
        </w:rPr>
        <w:t xml:space="preserve"> getirilen </w:t>
      </w:r>
      <w:r>
        <w:rPr>
          <w:rFonts w:ascii="Calibri" w:eastAsia="Times New Roman" w:hAnsi="Calibri"/>
          <w:b/>
        </w:rPr>
        <w:t>öneriler</w:t>
      </w:r>
      <w:r>
        <w:rPr>
          <w:rFonts w:ascii="Calibri" w:eastAsia="Times New Roman" w:hAnsi="Calibri"/>
        </w:rPr>
        <w:t xml:space="preserve"> ise hafta içi veya hafta sonu akşam saatlerinde </w:t>
      </w:r>
      <w:r>
        <w:rPr>
          <w:rFonts w:ascii="Calibri" w:eastAsia="Times New Roman" w:hAnsi="Calibri"/>
          <w:b/>
        </w:rPr>
        <w:t>yüz yüze lisans eğitim</w:t>
      </w:r>
      <w:r>
        <w:rPr>
          <w:rFonts w:ascii="Calibri" w:eastAsia="Times New Roman" w:hAnsi="Calibri"/>
        </w:rPr>
        <w:t xml:space="preserve"> programı </w:t>
      </w:r>
      <w:r w:rsidR="00FF6693">
        <w:rPr>
          <w:rFonts w:ascii="Calibri" w:eastAsia="Times New Roman" w:hAnsi="Calibri"/>
        </w:rPr>
        <w:t>düzenlenmesi, programın</w:t>
      </w:r>
      <w:r>
        <w:rPr>
          <w:rFonts w:ascii="Calibri" w:eastAsia="Times New Roman" w:hAnsi="Calibri"/>
        </w:rPr>
        <w:t xml:space="preserve"> %50’nin teori,%50’nin ise pratik eğitim olması yönündedir.</w:t>
      </w:r>
    </w:p>
    <w:p w:rsidR="00157B25" w:rsidRDefault="00157B25" w:rsidP="00D73DD6">
      <w:pPr>
        <w:spacing w:before="100" w:beforeAutospacing="1" w:after="100" w:afterAutospacing="1"/>
        <w:jc w:val="both"/>
        <w:rPr>
          <w:rFonts w:ascii="Calibri" w:eastAsia="Times New Roman" w:hAnsi="Calibri"/>
        </w:rPr>
      </w:pPr>
      <w:r>
        <w:rPr>
          <w:rFonts w:ascii="Calibri" w:eastAsia="Times New Roman" w:hAnsi="Calibri"/>
        </w:rPr>
        <w:lastRenderedPageBreak/>
        <w:t xml:space="preserve">Öneriye getirilen gerekçe ise 1995 tarih </w:t>
      </w:r>
      <w:r w:rsidR="00FF6693">
        <w:rPr>
          <w:rFonts w:ascii="Calibri" w:eastAsia="Times New Roman" w:hAnsi="Calibri"/>
        </w:rPr>
        <w:t>ve 185</w:t>
      </w:r>
      <w:r>
        <w:rPr>
          <w:rFonts w:ascii="Calibri" w:eastAsia="Times New Roman" w:hAnsi="Calibri"/>
        </w:rPr>
        <w:t xml:space="preserve">/1 sayılı Yüksek Sağlık Şurası kararıdır. Bu karar Sağlık Bakanlığı’nın </w:t>
      </w:r>
      <w:r>
        <w:rPr>
          <w:rFonts w:ascii="Calibri" w:eastAsia="Times New Roman" w:hAnsi="Calibri"/>
          <w:b/>
        </w:rPr>
        <w:t xml:space="preserve">19 yıl </w:t>
      </w:r>
      <w:r w:rsidR="00FF6693">
        <w:rPr>
          <w:rFonts w:ascii="Calibri" w:eastAsia="Times New Roman" w:hAnsi="Calibri"/>
          <w:b/>
        </w:rPr>
        <w:t>öncesine</w:t>
      </w:r>
      <w:r w:rsidR="00FF6693">
        <w:rPr>
          <w:rFonts w:ascii="Calibri" w:eastAsia="Times New Roman" w:hAnsi="Calibri"/>
        </w:rPr>
        <w:t xml:space="preserve"> ait hemşirelikle</w:t>
      </w:r>
      <w:r>
        <w:rPr>
          <w:rFonts w:ascii="Calibri" w:eastAsia="Times New Roman" w:hAnsi="Calibri"/>
        </w:rPr>
        <w:t xml:space="preserve"> ilgili olarak aldığı çok değerli bir karardır. Ancak, bu karar aynı sağlık bakanlığı tarafından kısa bir süre sonra kaldırılmıştır. Şöyle </w:t>
      </w:r>
      <w:r w:rsidR="00FF6693">
        <w:rPr>
          <w:rFonts w:ascii="Calibri" w:eastAsia="Times New Roman" w:hAnsi="Calibri"/>
        </w:rPr>
        <w:t>ki, Şura</w:t>
      </w:r>
      <w:r>
        <w:rPr>
          <w:rFonts w:ascii="Calibri" w:eastAsia="Times New Roman" w:hAnsi="Calibri"/>
        </w:rPr>
        <w:t xml:space="preserve"> kararını takiben yapılan düzenlemelerden sonra 1996 yılından 2001 yılına kadar sağlık meslek lisesi hemşirelik, hemşireliğe eşdeğer sağlık memurluğu ve ebelik programlarına öğrenci alınmamış, 2001’de yeniden öğrenci alınmıştır. Bu alım 2000 yılı Ekim ayında yapılan Yüksek Sağlık Şurası kararı ile gerçekleşmiştir. </w:t>
      </w:r>
      <w:r>
        <w:rPr>
          <w:rFonts w:ascii="Calibri" w:eastAsia="Times New Roman" w:hAnsi="Calibri"/>
          <w:b/>
        </w:rPr>
        <w:t>(3)</w:t>
      </w:r>
      <w:r>
        <w:rPr>
          <w:rFonts w:ascii="Calibri" w:eastAsia="Times New Roman" w:hAnsi="Calibri"/>
        </w:rPr>
        <w:t xml:space="preserve"> . Bu karara temel oluşturan görüşün yazılı olduğu metni o zaman ki Sağlık Eğitimi Genel Müdürlüğü hazırlamıştır. Metnin en can alıcı cümlesi şudur: </w:t>
      </w:r>
      <w:r>
        <w:rPr>
          <w:rFonts w:ascii="Calibri" w:eastAsia="Times New Roman" w:hAnsi="Calibri"/>
          <w:b/>
          <w:i/>
        </w:rPr>
        <w:t xml:space="preserve">Hemşirelik basit el becerilerine dayanan bir meslektir. İnsan sevme </w:t>
      </w:r>
      <w:proofErr w:type="gramStart"/>
      <w:r>
        <w:rPr>
          <w:rFonts w:ascii="Calibri" w:eastAsia="Times New Roman" w:hAnsi="Calibri"/>
          <w:b/>
          <w:i/>
        </w:rPr>
        <w:t>nosyonu</w:t>
      </w:r>
      <w:proofErr w:type="gramEnd"/>
      <w:r>
        <w:rPr>
          <w:rFonts w:ascii="Calibri" w:eastAsia="Times New Roman" w:hAnsi="Calibri"/>
          <w:b/>
          <w:i/>
        </w:rPr>
        <w:t xml:space="preserve"> çocuk yaşta kazandırılır. Bu nedenle hemşirelik eğitimi </w:t>
      </w:r>
      <w:r w:rsidRPr="00744D28">
        <w:rPr>
          <w:rFonts w:ascii="Calibri" w:eastAsia="Times New Roman" w:hAnsi="Calibri"/>
          <w:b/>
          <w:i/>
        </w:rPr>
        <w:t>meslek lisesi</w:t>
      </w:r>
      <w:r>
        <w:rPr>
          <w:rFonts w:ascii="Calibri" w:eastAsia="Times New Roman" w:hAnsi="Calibri"/>
          <w:i/>
        </w:rPr>
        <w:t xml:space="preserve"> </w:t>
      </w:r>
      <w:r w:rsidRPr="00744D28">
        <w:rPr>
          <w:rFonts w:ascii="Calibri" w:eastAsia="Times New Roman" w:hAnsi="Calibri"/>
          <w:b/>
          <w:i/>
        </w:rPr>
        <w:t>düzeyde olmalıdır</w:t>
      </w:r>
      <w:r>
        <w:rPr>
          <w:rFonts w:ascii="Calibri" w:eastAsia="Times New Roman" w:hAnsi="Calibri"/>
          <w:b/>
          <w:i/>
        </w:rPr>
        <w:t>.</w:t>
      </w:r>
      <w:r>
        <w:rPr>
          <w:rFonts w:ascii="Calibri" w:eastAsia="Times New Roman" w:hAnsi="Calibri"/>
          <w:b/>
        </w:rPr>
        <w:t xml:space="preserve"> </w:t>
      </w:r>
      <w:r w:rsidR="00367695">
        <w:rPr>
          <w:rFonts w:ascii="Calibri" w:eastAsia="Times New Roman" w:hAnsi="Calibri"/>
          <w:b/>
          <w:i/>
        </w:rPr>
        <w:t>(</w:t>
      </w:r>
      <w:r>
        <w:rPr>
          <w:rFonts w:ascii="Calibri" w:eastAsia="Times New Roman" w:hAnsi="Calibri"/>
          <w:b/>
          <w:i/>
        </w:rPr>
        <w:t>4</w:t>
      </w:r>
      <w:r w:rsidR="00367695">
        <w:rPr>
          <w:rFonts w:ascii="Calibri" w:eastAsia="Times New Roman" w:hAnsi="Calibri"/>
          <w:b/>
          <w:i/>
        </w:rPr>
        <w:t xml:space="preserve"> </w:t>
      </w:r>
      <w:r>
        <w:rPr>
          <w:rFonts w:ascii="Calibri" w:eastAsia="Times New Roman" w:hAnsi="Calibri"/>
          <w:b/>
          <w:i/>
        </w:rPr>
        <w:t>Sağlık Bakanlığı SEGM 2000 Raporu</w:t>
      </w:r>
      <w:r>
        <w:rPr>
          <w:rFonts w:ascii="Calibri" w:eastAsia="Times New Roman" w:hAnsi="Calibri"/>
          <w:b/>
        </w:rPr>
        <w:t>)</w:t>
      </w:r>
      <w:r w:rsidR="00DC3F19">
        <w:rPr>
          <w:rFonts w:ascii="Calibri" w:eastAsia="Times New Roman" w:hAnsi="Calibri"/>
          <w:b/>
        </w:rPr>
        <w:t xml:space="preserve"> </w:t>
      </w:r>
      <w:r w:rsidR="00744D28">
        <w:rPr>
          <w:rFonts w:ascii="Calibri" w:eastAsia="Times New Roman" w:hAnsi="Calibri"/>
        </w:rPr>
        <w:t>Bu görüşü bundan 15</w:t>
      </w:r>
      <w:r>
        <w:rPr>
          <w:rFonts w:ascii="Calibri" w:eastAsia="Times New Roman" w:hAnsi="Calibri"/>
        </w:rPr>
        <w:t xml:space="preserve"> yıl önce kaleme alan kişi/ kişiler halen sağlık bakanlığında görevlidirler.</w:t>
      </w:r>
    </w:p>
    <w:p w:rsidR="00157B25" w:rsidRDefault="00157B25" w:rsidP="00D73DD6">
      <w:pPr>
        <w:spacing w:before="100" w:beforeAutospacing="1" w:after="100" w:afterAutospacing="1"/>
        <w:jc w:val="both"/>
        <w:rPr>
          <w:rFonts w:ascii="Calibri" w:eastAsia="Times New Roman" w:hAnsi="Calibri"/>
        </w:rPr>
      </w:pPr>
      <w:r>
        <w:rPr>
          <w:rFonts w:ascii="Calibri" w:eastAsia="Times New Roman" w:hAnsi="Calibri"/>
        </w:rPr>
        <w:t>2001 yılı ile 2004 yılı arasında ki dört (4) yıllık sürede hemşirelik programına öğrenci alımı yapılmış, 2004 yılında Hemşirelikte Araştırma Geliştirme Derneği ile hemşirelikte ki bazı özel dal derneklerinin iş birliği ile konu yargıya taşınmıştır. 2005 yılında bakanlık davayı kaybetmiş böylece öğrenci alımın</w:t>
      </w:r>
      <w:r w:rsidR="00904103">
        <w:rPr>
          <w:rFonts w:ascii="Calibri" w:eastAsia="Times New Roman" w:hAnsi="Calibri"/>
        </w:rPr>
        <w:t xml:space="preserve">ı durdurmuştur. Ne zamana kadar? </w:t>
      </w:r>
      <w:r>
        <w:rPr>
          <w:rFonts w:ascii="Calibri" w:eastAsia="Times New Roman" w:hAnsi="Calibri"/>
        </w:rPr>
        <w:t>1954 tarih ve 6283 sayılı He</w:t>
      </w:r>
      <w:r w:rsidR="00904103">
        <w:rPr>
          <w:rFonts w:ascii="Calibri" w:eastAsia="Times New Roman" w:hAnsi="Calibri"/>
        </w:rPr>
        <w:t xml:space="preserve">mşirelik Kanunu’nun kesintisiz 15 yıllık mücadelenin ardından </w:t>
      </w:r>
      <w:r>
        <w:rPr>
          <w:rFonts w:ascii="Calibri" w:eastAsia="Times New Roman" w:hAnsi="Calibri"/>
        </w:rPr>
        <w:t xml:space="preserve">neredeyse tümden değiştirilmesinin </w:t>
      </w:r>
      <w:r w:rsidR="00FF6693">
        <w:rPr>
          <w:rFonts w:ascii="Calibri" w:eastAsia="Times New Roman" w:hAnsi="Calibri"/>
        </w:rPr>
        <w:t>N</w:t>
      </w:r>
      <w:r>
        <w:rPr>
          <w:rFonts w:ascii="Calibri" w:eastAsia="Times New Roman" w:hAnsi="Calibri"/>
        </w:rPr>
        <w:t xml:space="preserve">isan 2007 ‘de TBMM ‘de kabul edilişine kadar.  Yenilenmiş kanunun geçici maddesinde yer alan meslek liseleri hemşirelik </w:t>
      </w:r>
      <w:r w:rsidR="00904103">
        <w:rPr>
          <w:rFonts w:ascii="Calibri" w:eastAsia="Times New Roman" w:hAnsi="Calibri"/>
        </w:rPr>
        <w:t xml:space="preserve">programlarına öğrenci alınması </w:t>
      </w:r>
      <w:r>
        <w:rPr>
          <w:rFonts w:ascii="Calibri" w:eastAsia="Times New Roman" w:hAnsi="Calibri"/>
        </w:rPr>
        <w:t xml:space="preserve">hükmü 2014 </w:t>
      </w:r>
      <w:proofErr w:type="gramStart"/>
      <w:r>
        <w:rPr>
          <w:rFonts w:ascii="Calibri" w:eastAsia="Times New Roman" w:hAnsi="Calibri"/>
        </w:rPr>
        <w:t>dahil</w:t>
      </w:r>
      <w:proofErr w:type="gramEnd"/>
      <w:r>
        <w:rPr>
          <w:rFonts w:ascii="Calibri" w:eastAsia="Times New Roman" w:hAnsi="Calibri"/>
        </w:rPr>
        <w:t xml:space="preserve"> bu programlara sekiz ( 8) yıl süreyle binlerce öğrenci alınmasına yol yol açmıştır.</w:t>
      </w:r>
    </w:p>
    <w:p w:rsidR="00157B25" w:rsidRDefault="00157B25" w:rsidP="00D73DD6">
      <w:pPr>
        <w:spacing w:before="100" w:beforeAutospacing="1" w:after="100" w:afterAutospacing="1"/>
        <w:jc w:val="both"/>
        <w:rPr>
          <w:rFonts w:ascii="Calibri" w:eastAsia="Times New Roman" w:hAnsi="Calibri"/>
        </w:rPr>
      </w:pPr>
      <w:r>
        <w:rPr>
          <w:rFonts w:ascii="Calibri" w:eastAsia="Times New Roman" w:hAnsi="Calibri"/>
        </w:rPr>
        <w:t xml:space="preserve">Herhangi bir konuda sorun saptarken, öneriler getirirken tarihsel süreci çok iyi bilmek, </w:t>
      </w:r>
      <w:proofErr w:type="gramStart"/>
      <w:r>
        <w:rPr>
          <w:rFonts w:ascii="Calibri" w:eastAsia="Times New Roman" w:hAnsi="Calibri"/>
        </w:rPr>
        <w:t>hakim</w:t>
      </w:r>
      <w:proofErr w:type="gramEnd"/>
      <w:r>
        <w:rPr>
          <w:rFonts w:ascii="Calibri" w:eastAsia="Times New Roman" w:hAnsi="Calibri"/>
        </w:rPr>
        <w:t xml:space="preserve"> olan zihniyeti iyi kavramak gerekir. Aksi </w:t>
      </w:r>
      <w:proofErr w:type="gramStart"/>
      <w:r>
        <w:rPr>
          <w:rFonts w:ascii="Calibri" w:eastAsia="Times New Roman" w:hAnsi="Calibri"/>
        </w:rPr>
        <w:t>taktirde</w:t>
      </w:r>
      <w:proofErr w:type="gramEnd"/>
      <w:r>
        <w:rPr>
          <w:rFonts w:ascii="Calibri" w:eastAsia="Times New Roman" w:hAnsi="Calibri"/>
        </w:rPr>
        <w:t xml:space="preserve"> nitelikli bir öneriymiş gibi getirilen öneriler aslında siyasetin de oy </w:t>
      </w:r>
      <w:r w:rsidR="00904103">
        <w:rPr>
          <w:rFonts w:ascii="Calibri" w:eastAsia="Times New Roman" w:hAnsi="Calibri"/>
        </w:rPr>
        <w:t>kaygısıyla kolaylıkla kabul edebi</w:t>
      </w:r>
      <w:r>
        <w:rPr>
          <w:rFonts w:ascii="Calibri" w:eastAsia="Times New Roman" w:hAnsi="Calibri"/>
        </w:rPr>
        <w:t>leceği öneriler sınıfına girip kısadan uzun vadeye kadar ki süreçte hem mesleğe, hem de topluma zarar verici sonuçlara yol açabilir.</w:t>
      </w:r>
    </w:p>
    <w:p w:rsidR="00157B25" w:rsidRDefault="00157B25" w:rsidP="00D73DD6">
      <w:pPr>
        <w:spacing w:before="100" w:beforeAutospacing="1" w:after="100" w:afterAutospacing="1"/>
        <w:jc w:val="both"/>
        <w:rPr>
          <w:rFonts w:ascii="Calibri" w:eastAsia="Times New Roman" w:hAnsi="Calibri"/>
        </w:rPr>
      </w:pPr>
      <w:r>
        <w:rPr>
          <w:rFonts w:ascii="Calibri" w:eastAsia="Times New Roman" w:hAnsi="Calibri"/>
        </w:rPr>
        <w:t xml:space="preserve">Söz konusu derneğin tüm sağlık meslek lisesi mezunları ve halen okuyan neredeyse 70 bin civarında ki mezun adayı için  </w:t>
      </w:r>
      <w:r w:rsidRPr="00744D28">
        <w:rPr>
          <w:rFonts w:ascii="Calibri" w:eastAsia="Times New Roman" w:hAnsi="Calibri"/>
          <w:b/>
        </w:rPr>
        <w:t xml:space="preserve">“… </w:t>
      </w:r>
      <w:proofErr w:type="gramStart"/>
      <w:r w:rsidRPr="00744D28">
        <w:rPr>
          <w:rFonts w:ascii="Calibri" w:eastAsia="Times New Roman" w:hAnsi="Calibri"/>
          <w:b/>
        </w:rPr>
        <w:t>iş</w:t>
      </w:r>
      <w:proofErr w:type="gramEnd"/>
      <w:r w:rsidRPr="00744D28">
        <w:rPr>
          <w:rFonts w:ascii="Calibri" w:eastAsia="Times New Roman" w:hAnsi="Calibri"/>
          <w:b/>
        </w:rPr>
        <w:t xml:space="preserve"> barışı… çalışanlar arasında olumlu </w:t>
      </w:r>
      <w:proofErr w:type="gramStart"/>
      <w:r w:rsidRPr="00744D28">
        <w:rPr>
          <w:rFonts w:ascii="Calibri" w:eastAsia="Times New Roman" w:hAnsi="Calibri"/>
          <w:b/>
        </w:rPr>
        <w:t>sinerji</w:t>
      </w:r>
      <w:proofErr w:type="gramEnd"/>
      <w:r w:rsidRPr="00744D28">
        <w:rPr>
          <w:rFonts w:ascii="Calibri" w:eastAsia="Times New Roman" w:hAnsi="Calibri"/>
          <w:b/>
        </w:rPr>
        <w:t xml:space="preserve"> kaynağı</w:t>
      </w:r>
      <w:r>
        <w:rPr>
          <w:rFonts w:ascii="Calibri" w:eastAsia="Times New Roman" w:hAnsi="Calibri"/>
        </w:rPr>
        <w:t xml:space="preserve"> </w:t>
      </w:r>
      <w:r w:rsidR="00564C88" w:rsidRPr="00564C88">
        <w:rPr>
          <w:rFonts w:ascii="Calibri" w:eastAsia="Times New Roman" w:hAnsi="Calibri"/>
          <w:b/>
        </w:rPr>
        <w:t>olacağı</w:t>
      </w:r>
      <w:r>
        <w:rPr>
          <w:rFonts w:ascii="Calibri" w:eastAsia="Times New Roman" w:hAnsi="Calibri"/>
        </w:rPr>
        <w:t xml:space="preserve">…”  gerekçesiyle getirdiği lisans tamamlama ile ilgili önerisinde ki iş barışı ve olumlu sinerji konularına da açıklık getirmek gerekir.  Raporda başarıyla yürütülerek sonlandırıldığı ifade edilen uzaktan eğitimle lisans tamamla süreci çalışma barışına gerçekten katkı getirmiş midir yoksa durum bunun tam aksi yönde mi cereyan etmektedir? </w:t>
      </w:r>
    </w:p>
    <w:p w:rsidR="00157B25" w:rsidRDefault="00157B25" w:rsidP="00D73DD6">
      <w:pPr>
        <w:spacing w:before="100" w:beforeAutospacing="1" w:after="100" w:afterAutospacing="1"/>
        <w:jc w:val="both"/>
        <w:rPr>
          <w:rFonts w:ascii="Calibri" w:eastAsia="Times New Roman" w:hAnsi="Calibri"/>
        </w:rPr>
      </w:pPr>
      <w:r>
        <w:rPr>
          <w:rFonts w:ascii="Calibri" w:eastAsia="Times New Roman" w:hAnsi="Calibri"/>
        </w:rPr>
        <w:t>Barış bir yana, çok zor koşullarda yürütülen yüz yüze eğitime çok zorlu giriş sınavını kazandıktan sonra girip, yine çok zor koşullarda okuyan öğrenciler ve mezun olan hemşirelerde müthiş bir öfke ve tükenmişlik nedeni olduğu konusunda örnekler vererek uzun anlatımlara girmeye gerek yoktur. Bu uygulama sadece bu yönüyle değil, mesleğin diğer sağlık meslekleri arasında ki konumunu daha da güçsüzleştirerek mesleğe zarar vermiştir.</w:t>
      </w:r>
    </w:p>
    <w:p w:rsidR="00157B25" w:rsidRDefault="00157B25" w:rsidP="00D73DD6">
      <w:pPr>
        <w:spacing w:before="100" w:beforeAutospacing="1" w:after="100" w:afterAutospacing="1"/>
        <w:jc w:val="both"/>
        <w:rPr>
          <w:rFonts w:ascii="Calibri" w:eastAsia="Times New Roman" w:hAnsi="Calibri"/>
        </w:rPr>
      </w:pPr>
      <w:r>
        <w:rPr>
          <w:rFonts w:ascii="Calibri" w:eastAsia="Times New Roman" w:hAnsi="Calibri"/>
          <w:b/>
        </w:rPr>
        <w:t>Her şeyden önce şu gerçek herkes tarafından anlaşılmalı ve kabul edilmelidir: Türk Hemşireler Derneği Türkiye’de eğitim düzeyi ne olursa olsun diploması hemşire olan tüm hemşirelerin derneğidir ve var olma nedeni bu meslek aracılığı ile topluma hak ettiği en nitelikli bakımın verilmesi yönünde önüne çıkan engellerle mücadele ederek yolu açmaktır</w:t>
      </w:r>
      <w:r>
        <w:rPr>
          <w:rFonts w:ascii="Calibri" w:eastAsia="Times New Roman" w:hAnsi="Calibri"/>
        </w:rPr>
        <w:t xml:space="preserve">.  </w:t>
      </w:r>
    </w:p>
    <w:p w:rsidR="00157B25" w:rsidRDefault="00157B25" w:rsidP="00D73DD6">
      <w:pPr>
        <w:spacing w:before="100" w:beforeAutospacing="1" w:after="100" w:afterAutospacing="1"/>
        <w:jc w:val="both"/>
        <w:rPr>
          <w:rFonts w:ascii="Calibri" w:eastAsia="Times New Roman" w:hAnsi="Calibri"/>
        </w:rPr>
      </w:pPr>
      <w:r>
        <w:rPr>
          <w:rFonts w:ascii="Calibri" w:eastAsia="Times New Roman" w:hAnsi="Calibri"/>
        </w:rPr>
        <w:lastRenderedPageBreak/>
        <w:t>Bu ana amaç esasta iki temel mücadele alanını ifade etmektedir. 1) Toplumun nitelikli sağlık hizmeti alması konusu. 2) Hemşirelerin nitelikli hizmet verecek şekilde yetiştirilmesi ve çalıştırılması konusu</w:t>
      </w:r>
    </w:p>
    <w:p w:rsidR="00157B25" w:rsidRDefault="00FF6693" w:rsidP="00D73DD6">
      <w:pPr>
        <w:spacing w:before="100" w:beforeAutospacing="1" w:after="100" w:afterAutospacing="1"/>
        <w:jc w:val="both"/>
        <w:rPr>
          <w:rFonts w:ascii="Calibri" w:eastAsia="Times New Roman" w:hAnsi="Calibri"/>
        </w:rPr>
      </w:pPr>
      <w:r>
        <w:rPr>
          <w:rFonts w:ascii="Calibri" w:eastAsia="Times New Roman" w:hAnsi="Calibri"/>
        </w:rPr>
        <w:t>Bu açıklamadan hareketle THD, meslekte</w:t>
      </w:r>
      <w:r w:rsidR="00157B25">
        <w:rPr>
          <w:rFonts w:ascii="Calibri" w:eastAsia="Times New Roman" w:hAnsi="Calibri"/>
        </w:rPr>
        <w:t xml:space="preserve"> daha az eğitim almış meslektaşlarının bir üst eğitime yönelme i</w:t>
      </w:r>
      <w:r>
        <w:rPr>
          <w:rFonts w:ascii="Calibri" w:eastAsia="Times New Roman" w:hAnsi="Calibri"/>
        </w:rPr>
        <w:t>steklerini saygıyla ve sevinçle</w:t>
      </w:r>
      <w:r w:rsidR="00157B25">
        <w:rPr>
          <w:rFonts w:ascii="Calibri" w:eastAsia="Times New Roman" w:hAnsi="Calibri"/>
        </w:rPr>
        <w:t xml:space="preserve"> karşılamanın ötesinde, bunu ister. Ayrıca eğitim, temel bir insan hakkıdır.</w:t>
      </w:r>
    </w:p>
    <w:p w:rsidR="00157B25" w:rsidRDefault="00FF6693" w:rsidP="00D73DD6">
      <w:pPr>
        <w:spacing w:before="100" w:beforeAutospacing="1" w:after="100" w:afterAutospacing="1"/>
        <w:jc w:val="both"/>
        <w:rPr>
          <w:rFonts w:ascii="Calibri" w:eastAsia="Times New Roman" w:hAnsi="Calibri"/>
        </w:rPr>
      </w:pPr>
      <w:r>
        <w:rPr>
          <w:rFonts w:ascii="Calibri" w:eastAsia="Times New Roman" w:hAnsi="Calibri"/>
        </w:rPr>
        <w:t>Söz konusu dernek</w:t>
      </w:r>
      <w:r w:rsidR="00157B25">
        <w:rPr>
          <w:rFonts w:ascii="Calibri" w:eastAsia="Times New Roman" w:hAnsi="Calibri"/>
        </w:rPr>
        <w:t xml:space="preserve"> çalıştay </w:t>
      </w:r>
      <w:r>
        <w:rPr>
          <w:rFonts w:ascii="Calibri" w:eastAsia="Times New Roman" w:hAnsi="Calibri"/>
        </w:rPr>
        <w:t>raporunda, lisans</w:t>
      </w:r>
      <w:r w:rsidR="00157B25">
        <w:rPr>
          <w:rFonts w:ascii="Calibri" w:eastAsia="Times New Roman" w:hAnsi="Calibri"/>
        </w:rPr>
        <w:t xml:space="preserve"> eğitimi için yüz yüze eğitim istediğini ve bu eğitimin hafta sonu ya da akşam saatlerinde %50 teori ,%50 pratik olarak yürütülebileceğini ifade etmiştir.</w:t>
      </w:r>
    </w:p>
    <w:p w:rsidR="00157B25" w:rsidRDefault="00904103" w:rsidP="00D73DD6">
      <w:pPr>
        <w:spacing w:before="100" w:beforeAutospacing="1" w:after="100" w:afterAutospacing="1"/>
        <w:jc w:val="both"/>
        <w:rPr>
          <w:rFonts w:ascii="Calibri" w:eastAsia="Times New Roman" w:hAnsi="Calibri"/>
        </w:rPr>
      </w:pPr>
      <w:r>
        <w:rPr>
          <w:rFonts w:ascii="Calibri" w:eastAsia="Times New Roman" w:hAnsi="Calibri"/>
        </w:rPr>
        <w:t xml:space="preserve">THD </w:t>
      </w:r>
      <w:r w:rsidR="00157B25">
        <w:rPr>
          <w:rFonts w:ascii="Calibri" w:eastAsia="Times New Roman" w:hAnsi="Calibri"/>
        </w:rPr>
        <w:t>ise</w:t>
      </w:r>
      <w:r w:rsidR="00723236">
        <w:rPr>
          <w:rFonts w:ascii="Calibri" w:eastAsia="Times New Roman" w:hAnsi="Calibri"/>
        </w:rPr>
        <w:t>,</w:t>
      </w:r>
      <w:r w:rsidR="00157B25">
        <w:rPr>
          <w:rFonts w:ascii="Calibri" w:eastAsia="Times New Roman" w:hAnsi="Calibri"/>
        </w:rPr>
        <w:t xml:space="preserve"> YÖK bünyesinde yer alan Hemşirelik Komisyonu</w:t>
      </w:r>
      <w:r w:rsidR="00EC3874">
        <w:rPr>
          <w:rFonts w:ascii="Calibri" w:eastAsia="Times New Roman" w:hAnsi="Calibri"/>
        </w:rPr>
        <w:t>nun</w:t>
      </w:r>
      <w:r w:rsidR="00157B25">
        <w:rPr>
          <w:rFonts w:ascii="Calibri" w:eastAsia="Times New Roman" w:hAnsi="Calibri"/>
        </w:rPr>
        <w:t xml:space="preserve">, </w:t>
      </w:r>
      <w:r w:rsidR="00EC3874">
        <w:rPr>
          <w:rFonts w:ascii="Calibri" w:eastAsia="Times New Roman" w:hAnsi="Calibri"/>
        </w:rPr>
        <w:t xml:space="preserve">hemşirelikte bir üst eğitimin yüz yüze eğitim yöntemiyle </w:t>
      </w:r>
      <w:r>
        <w:rPr>
          <w:rFonts w:ascii="Calibri" w:eastAsia="Times New Roman" w:hAnsi="Calibri"/>
        </w:rPr>
        <w:t xml:space="preserve">sürdürülmesi </w:t>
      </w:r>
      <w:r w:rsidR="00723236">
        <w:rPr>
          <w:rFonts w:ascii="Calibri" w:eastAsia="Times New Roman" w:hAnsi="Calibri"/>
        </w:rPr>
        <w:t xml:space="preserve">konusunda çalışma yapmasını ve bunu yaparken </w:t>
      </w:r>
      <w:proofErr w:type="gramStart"/>
      <w:r w:rsidR="00723236">
        <w:rPr>
          <w:rFonts w:ascii="Calibri" w:eastAsia="Times New Roman" w:hAnsi="Calibri"/>
        </w:rPr>
        <w:t xml:space="preserve">de </w:t>
      </w:r>
      <w:r>
        <w:rPr>
          <w:rFonts w:ascii="Calibri" w:eastAsia="Times New Roman" w:hAnsi="Calibri"/>
        </w:rPr>
        <w:t xml:space="preserve"> </w:t>
      </w:r>
      <w:r w:rsidR="00157B25">
        <w:rPr>
          <w:rFonts w:ascii="Calibri" w:eastAsia="Times New Roman" w:hAnsi="Calibri"/>
        </w:rPr>
        <w:t>ilgili</w:t>
      </w:r>
      <w:proofErr w:type="gramEnd"/>
      <w:r w:rsidR="00157B25">
        <w:rPr>
          <w:rFonts w:ascii="Calibri" w:eastAsia="Times New Roman" w:hAnsi="Calibri"/>
        </w:rPr>
        <w:t xml:space="preserve"> AB direktifinden  (</w:t>
      </w:r>
      <w:r w:rsidR="00157B25">
        <w:rPr>
          <w:rFonts w:ascii="Calibri" w:eastAsia="Times New Roman" w:hAnsi="Calibri"/>
          <w:b/>
        </w:rPr>
        <w:t>2013/55/EU)</w:t>
      </w:r>
      <w:r w:rsidR="00723236">
        <w:rPr>
          <w:rFonts w:ascii="Calibri" w:eastAsia="Times New Roman" w:hAnsi="Calibri"/>
        </w:rPr>
        <w:t xml:space="preserve"> hareketle konuyu</w:t>
      </w:r>
      <w:r w:rsidR="00157B25">
        <w:rPr>
          <w:rFonts w:ascii="Calibri" w:eastAsia="Times New Roman" w:hAnsi="Calibri"/>
        </w:rPr>
        <w:t xml:space="preserve"> derinlemesine </w:t>
      </w:r>
      <w:r w:rsidR="00723236">
        <w:rPr>
          <w:rFonts w:ascii="Calibri" w:eastAsia="Times New Roman" w:hAnsi="Calibri"/>
        </w:rPr>
        <w:t xml:space="preserve">inceleyerek </w:t>
      </w:r>
      <w:r w:rsidR="00157B25">
        <w:rPr>
          <w:rFonts w:ascii="Calibri" w:eastAsia="Times New Roman" w:hAnsi="Calibri"/>
        </w:rPr>
        <w:t>açıklığa kavuşturmasını talep etmektedir.</w:t>
      </w:r>
    </w:p>
    <w:p w:rsidR="00157B25" w:rsidRDefault="00EC3874" w:rsidP="00D73DD6">
      <w:pPr>
        <w:spacing w:before="100" w:beforeAutospacing="1" w:after="100" w:afterAutospacing="1"/>
        <w:jc w:val="both"/>
        <w:rPr>
          <w:rFonts w:ascii="Calibri" w:eastAsia="Times New Roman" w:hAnsi="Calibri"/>
        </w:rPr>
      </w:pPr>
      <w:r>
        <w:rPr>
          <w:rFonts w:ascii="Calibri" w:eastAsia="Times New Roman" w:hAnsi="Calibri"/>
          <w:b/>
        </w:rPr>
        <w:t>U</w:t>
      </w:r>
      <w:r w:rsidRPr="00EC3874">
        <w:rPr>
          <w:rFonts w:ascii="Calibri" w:eastAsia="Times New Roman" w:hAnsi="Calibri"/>
          <w:b/>
        </w:rPr>
        <w:t>zaktan eğitim</w:t>
      </w:r>
      <w:r>
        <w:rPr>
          <w:rFonts w:ascii="Calibri" w:eastAsia="Times New Roman" w:hAnsi="Calibri"/>
        </w:rPr>
        <w:t xml:space="preserve"> konusu </w:t>
      </w:r>
      <w:r w:rsidRPr="00EC3874">
        <w:rPr>
          <w:rFonts w:ascii="Calibri" w:eastAsia="Times New Roman" w:hAnsi="Calibri"/>
          <w:b/>
        </w:rPr>
        <w:t>6569</w:t>
      </w:r>
      <w:r>
        <w:rPr>
          <w:rFonts w:ascii="Calibri" w:eastAsia="Times New Roman" w:hAnsi="Calibri"/>
        </w:rPr>
        <w:t xml:space="preserve"> sayılı kanunla gündeme</w:t>
      </w:r>
      <w:r w:rsidR="00723236">
        <w:rPr>
          <w:rFonts w:ascii="Calibri" w:eastAsia="Times New Roman" w:hAnsi="Calibri"/>
        </w:rPr>
        <w:t xml:space="preserve"> yeniden</w:t>
      </w:r>
      <w:bookmarkStart w:id="0" w:name="_GoBack"/>
      <w:bookmarkEnd w:id="0"/>
      <w:r>
        <w:rPr>
          <w:rFonts w:ascii="Calibri" w:eastAsia="Times New Roman" w:hAnsi="Calibri"/>
        </w:rPr>
        <w:t xml:space="preserve"> gelmiştir. </w:t>
      </w:r>
      <w:r w:rsidR="00157B25" w:rsidRPr="00904103">
        <w:rPr>
          <w:rFonts w:ascii="Calibri" w:eastAsia="Times New Roman" w:hAnsi="Calibri"/>
          <w:b/>
        </w:rPr>
        <w:t xml:space="preserve"> </w:t>
      </w:r>
    </w:p>
    <w:p w:rsidR="00157B25" w:rsidRDefault="00157B25" w:rsidP="00D73DD6">
      <w:pPr>
        <w:spacing w:before="100" w:beforeAutospacing="1" w:after="100" w:afterAutospacing="1"/>
        <w:jc w:val="both"/>
        <w:rPr>
          <w:rFonts w:ascii="Calibri" w:eastAsia="Times New Roman" w:hAnsi="Calibri"/>
          <w:b/>
        </w:rPr>
      </w:pPr>
      <w:r>
        <w:rPr>
          <w:rFonts w:ascii="Calibri" w:eastAsia="Times New Roman" w:hAnsi="Calibri"/>
          <w:b/>
        </w:rPr>
        <w:t>Türkiye Sağlık Enstitüleri Başkanlığı Kurulması ile Bazı Kanun Ve Kanun Hükmünde Kararnamelerde Değişiklik Yapılmasına Dair Kanun. 26 Kasım 2014, R.G: 29187</w:t>
      </w:r>
    </w:p>
    <w:p w:rsidR="00157B25" w:rsidRDefault="00157B25" w:rsidP="00D73DD6">
      <w:pPr>
        <w:spacing w:before="100" w:beforeAutospacing="1" w:after="100" w:afterAutospacing="1"/>
        <w:jc w:val="both"/>
        <w:rPr>
          <w:rFonts w:ascii="Calibri" w:eastAsia="Times New Roman" w:hAnsi="Calibri"/>
        </w:rPr>
      </w:pPr>
      <w:r>
        <w:rPr>
          <w:rFonts w:ascii="Calibri" w:eastAsia="Times New Roman" w:hAnsi="Calibri"/>
        </w:rPr>
        <w:t>Bu kanunun Madde 32, Geçici Madde 69 aynen şöyledir:</w:t>
      </w:r>
    </w:p>
    <w:p w:rsidR="00157B25" w:rsidRDefault="00157B25" w:rsidP="00D73DD6">
      <w:pPr>
        <w:autoSpaceDE w:val="0"/>
        <w:autoSpaceDN w:val="0"/>
        <w:adjustRightInd w:val="0"/>
        <w:jc w:val="both"/>
        <w:rPr>
          <w:i/>
          <w:sz w:val="22"/>
          <w:szCs w:val="22"/>
          <w:lang w:eastAsia="en-US"/>
        </w:rPr>
      </w:pPr>
      <w:r>
        <w:rPr>
          <w:i/>
          <w:sz w:val="22"/>
          <w:szCs w:val="22"/>
          <w:lang w:eastAsia="en-US"/>
        </w:rPr>
        <w:t>MADDE 32 – 2547 sayılı Kanuna aşağıdaki geçici maddeler eklenmiştir.</w:t>
      </w:r>
    </w:p>
    <w:p w:rsidR="00157B25" w:rsidRDefault="00157B25" w:rsidP="00D73DD6">
      <w:pPr>
        <w:autoSpaceDE w:val="0"/>
        <w:autoSpaceDN w:val="0"/>
        <w:adjustRightInd w:val="0"/>
        <w:jc w:val="both"/>
        <w:rPr>
          <w:i/>
          <w:sz w:val="22"/>
          <w:szCs w:val="22"/>
          <w:lang w:eastAsia="en-US"/>
        </w:rPr>
      </w:pPr>
      <w:r>
        <w:rPr>
          <w:i/>
          <w:sz w:val="22"/>
          <w:szCs w:val="22"/>
          <w:lang w:eastAsia="en-US"/>
        </w:rPr>
        <w:t>GEÇİCİ MADDE 69 – Bu maddenin yürürlüğe girdiği tarih itibarıyla sağlık alanında ön lisans diploması alanlardan ebelik ve hemşirelik programlarından mezun olanlara kendi alanlarında, diğerlerine ise Yükseköğretim Kurulunun belirleyeceği, ebelik ve hemşirelik programları dışındaki ilişkili alanlarda lisans tamamlama eğitimi yaptırılır.</w:t>
      </w:r>
    </w:p>
    <w:p w:rsidR="00157B25" w:rsidRDefault="00157B25" w:rsidP="00D73DD6">
      <w:pPr>
        <w:autoSpaceDE w:val="0"/>
        <w:autoSpaceDN w:val="0"/>
        <w:adjustRightInd w:val="0"/>
        <w:jc w:val="both"/>
        <w:rPr>
          <w:i/>
          <w:sz w:val="22"/>
          <w:szCs w:val="22"/>
          <w:lang w:eastAsia="en-US"/>
        </w:rPr>
      </w:pPr>
      <w:r>
        <w:rPr>
          <w:i/>
          <w:sz w:val="22"/>
          <w:szCs w:val="22"/>
          <w:lang w:eastAsia="en-US"/>
        </w:rPr>
        <w:t>Bu eğitimler, Yükseköğretim Kurulunun belirleyeceği alanlarda</w:t>
      </w:r>
      <w:r>
        <w:rPr>
          <w:b/>
          <w:i/>
          <w:sz w:val="22"/>
          <w:szCs w:val="22"/>
          <w:lang w:eastAsia="en-US"/>
        </w:rPr>
        <w:t xml:space="preserve"> uzaktan eğitim </w:t>
      </w:r>
      <w:r>
        <w:rPr>
          <w:i/>
          <w:sz w:val="22"/>
          <w:szCs w:val="22"/>
          <w:lang w:eastAsia="en-US"/>
        </w:rPr>
        <w:t>yöntemleri ile verilebilir. Uygulama eğitimleri için Sağlık Bakanlığı ile Yükseköğretim Kurulu iş birliği yapar. Bu eğitimlerin usul ve esasları Yükseköğretim Kurulunca belirlenir.</w:t>
      </w:r>
    </w:p>
    <w:p w:rsidR="00723236" w:rsidRDefault="00723236" w:rsidP="00D73DD6">
      <w:pPr>
        <w:autoSpaceDE w:val="0"/>
        <w:autoSpaceDN w:val="0"/>
        <w:adjustRightInd w:val="0"/>
        <w:jc w:val="both"/>
        <w:rPr>
          <w:i/>
          <w:sz w:val="22"/>
          <w:szCs w:val="22"/>
          <w:lang w:eastAsia="en-US"/>
        </w:rPr>
      </w:pPr>
    </w:p>
    <w:p w:rsidR="00157B25" w:rsidRDefault="00723236" w:rsidP="00D73DD6">
      <w:pPr>
        <w:autoSpaceDE w:val="0"/>
        <w:autoSpaceDN w:val="0"/>
        <w:adjustRightInd w:val="0"/>
        <w:jc w:val="both"/>
        <w:rPr>
          <w:sz w:val="22"/>
          <w:szCs w:val="22"/>
          <w:lang w:eastAsia="en-US"/>
        </w:rPr>
      </w:pPr>
      <w:r>
        <w:rPr>
          <w:sz w:val="22"/>
          <w:szCs w:val="22"/>
          <w:lang w:eastAsia="en-US"/>
        </w:rPr>
        <w:t>2013 Çalıştay Raporunda y</w:t>
      </w:r>
      <w:r w:rsidR="00157B25">
        <w:rPr>
          <w:sz w:val="22"/>
          <w:szCs w:val="22"/>
          <w:lang w:eastAsia="en-US"/>
        </w:rPr>
        <w:t>üz yüze eğitimle lisans tamamla</w:t>
      </w:r>
      <w:r>
        <w:rPr>
          <w:sz w:val="22"/>
          <w:szCs w:val="22"/>
          <w:lang w:eastAsia="en-US"/>
        </w:rPr>
        <w:t xml:space="preserve">nmasından yana olduğunu ifade eden </w:t>
      </w:r>
      <w:r w:rsidR="00E56634">
        <w:rPr>
          <w:sz w:val="22"/>
          <w:szCs w:val="22"/>
          <w:lang w:eastAsia="en-US"/>
        </w:rPr>
        <w:t xml:space="preserve">söz konusu </w:t>
      </w:r>
      <w:r w:rsidR="00157B25">
        <w:rPr>
          <w:sz w:val="22"/>
          <w:szCs w:val="22"/>
          <w:lang w:eastAsia="en-US"/>
        </w:rPr>
        <w:t>derneğin</w:t>
      </w:r>
      <w:r>
        <w:rPr>
          <w:sz w:val="22"/>
          <w:szCs w:val="22"/>
          <w:lang w:eastAsia="en-US"/>
        </w:rPr>
        <w:t xml:space="preserve">, 6569 sayılı kanunla yeniden gündeme gelen uzaktan eğitim konusunda ki </w:t>
      </w:r>
      <w:r w:rsidR="00157B25">
        <w:rPr>
          <w:sz w:val="22"/>
          <w:szCs w:val="22"/>
          <w:lang w:eastAsia="en-US"/>
        </w:rPr>
        <w:t>düşüncesini öğrenmek isteriz. THD bu konuya ilişkin düşüncesini yukarıda açıklamıştır.</w:t>
      </w:r>
    </w:p>
    <w:p w:rsidR="00157B25" w:rsidRDefault="00157B25" w:rsidP="00D73DD6">
      <w:pPr>
        <w:autoSpaceDE w:val="0"/>
        <w:autoSpaceDN w:val="0"/>
        <w:adjustRightInd w:val="0"/>
        <w:jc w:val="both"/>
        <w:rPr>
          <w:sz w:val="22"/>
          <w:szCs w:val="22"/>
          <w:lang w:eastAsia="en-US"/>
        </w:rPr>
      </w:pPr>
    </w:p>
    <w:p w:rsidR="00A05AC1" w:rsidRDefault="00157B25" w:rsidP="00D73DD6">
      <w:pPr>
        <w:autoSpaceDE w:val="0"/>
        <w:autoSpaceDN w:val="0"/>
        <w:adjustRightInd w:val="0"/>
        <w:jc w:val="both"/>
        <w:rPr>
          <w:sz w:val="22"/>
          <w:szCs w:val="22"/>
          <w:lang w:eastAsia="en-US"/>
        </w:rPr>
      </w:pPr>
      <w:r>
        <w:rPr>
          <w:sz w:val="22"/>
          <w:szCs w:val="22"/>
          <w:lang w:eastAsia="en-US"/>
        </w:rPr>
        <w:t>Sonuç olarak, hemşirelikle ilgili sivil toplum örgütlerinin</w:t>
      </w:r>
      <w:r w:rsidR="00A05AC1">
        <w:rPr>
          <w:sz w:val="22"/>
          <w:szCs w:val="22"/>
          <w:lang w:eastAsia="en-US"/>
        </w:rPr>
        <w:t>,</w:t>
      </w:r>
      <w:r>
        <w:rPr>
          <w:sz w:val="22"/>
          <w:szCs w:val="22"/>
          <w:lang w:eastAsia="en-US"/>
        </w:rPr>
        <w:t xml:space="preserve"> ülkemizin sağlığına nitelikli katkı vermesi </w:t>
      </w:r>
      <w:r w:rsidR="00FF6693">
        <w:rPr>
          <w:sz w:val="22"/>
          <w:szCs w:val="22"/>
          <w:lang w:eastAsia="en-US"/>
        </w:rPr>
        <w:t>gereken hemşirelerin</w:t>
      </w:r>
      <w:r>
        <w:rPr>
          <w:sz w:val="22"/>
          <w:szCs w:val="22"/>
          <w:lang w:eastAsia="en-US"/>
        </w:rPr>
        <w:t xml:space="preserve"> temel eğitimleri, çalışma koşulları </w:t>
      </w:r>
      <w:r w:rsidR="00FF6693">
        <w:rPr>
          <w:sz w:val="22"/>
          <w:szCs w:val="22"/>
          <w:lang w:eastAsia="en-US"/>
        </w:rPr>
        <w:t>ve özlük</w:t>
      </w:r>
      <w:r>
        <w:rPr>
          <w:sz w:val="22"/>
          <w:szCs w:val="22"/>
          <w:lang w:eastAsia="en-US"/>
        </w:rPr>
        <w:t xml:space="preserve"> hakları konusunda tutarlı ve doğru bir ortak dil geliştirmesi</w:t>
      </w:r>
      <w:r w:rsidR="00A05AC1">
        <w:rPr>
          <w:sz w:val="22"/>
          <w:szCs w:val="22"/>
          <w:lang w:eastAsia="en-US"/>
        </w:rPr>
        <w:t>nde</w:t>
      </w:r>
      <w:r>
        <w:rPr>
          <w:sz w:val="22"/>
          <w:szCs w:val="22"/>
          <w:lang w:eastAsia="en-US"/>
        </w:rPr>
        <w:t xml:space="preserve"> </w:t>
      </w:r>
      <w:r w:rsidR="00FF6693">
        <w:rPr>
          <w:sz w:val="22"/>
          <w:szCs w:val="22"/>
          <w:lang w:eastAsia="en-US"/>
        </w:rPr>
        <w:t>ve örgütlenme</w:t>
      </w:r>
      <w:r>
        <w:rPr>
          <w:sz w:val="22"/>
          <w:szCs w:val="22"/>
          <w:lang w:eastAsia="en-US"/>
        </w:rPr>
        <w:t xml:space="preserve"> </w:t>
      </w:r>
      <w:r w:rsidR="00FF6693">
        <w:rPr>
          <w:sz w:val="22"/>
          <w:szCs w:val="22"/>
          <w:lang w:eastAsia="en-US"/>
        </w:rPr>
        <w:t>konusunda son</w:t>
      </w:r>
      <w:r>
        <w:rPr>
          <w:sz w:val="22"/>
          <w:szCs w:val="22"/>
          <w:lang w:eastAsia="en-US"/>
        </w:rPr>
        <w:t xml:space="preserve"> yıllarda ortaya </w:t>
      </w:r>
      <w:r w:rsidR="00FF6693">
        <w:rPr>
          <w:sz w:val="22"/>
          <w:szCs w:val="22"/>
          <w:lang w:eastAsia="en-US"/>
        </w:rPr>
        <w:t>çıkan çeşitliliğin</w:t>
      </w:r>
      <w:r w:rsidR="00A05AC1">
        <w:rPr>
          <w:sz w:val="22"/>
          <w:szCs w:val="22"/>
          <w:lang w:eastAsia="en-US"/>
        </w:rPr>
        <w:t xml:space="preserve"> </w:t>
      </w:r>
      <w:r w:rsidR="00FF6693">
        <w:rPr>
          <w:sz w:val="22"/>
          <w:szCs w:val="22"/>
          <w:lang w:eastAsia="en-US"/>
        </w:rPr>
        <w:t>nedenlerini ve</w:t>
      </w:r>
      <w:r>
        <w:rPr>
          <w:sz w:val="22"/>
          <w:szCs w:val="22"/>
          <w:lang w:eastAsia="en-US"/>
        </w:rPr>
        <w:t xml:space="preserve"> </w:t>
      </w:r>
      <w:r w:rsidR="00FF6693">
        <w:rPr>
          <w:sz w:val="22"/>
          <w:szCs w:val="22"/>
          <w:lang w:eastAsia="en-US"/>
        </w:rPr>
        <w:t>varsa yararını</w:t>
      </w:r>
      <w:r>
        <w:rPr>
          <w:sz w:val="22"/>
          <w:szCs w:val="22"/>
          <w:lang w:eastAsia="en-US"/>
        </w:rPr>
        <w:t xml:space="preserve"> tar</w:t>
      </w:r>
      <w:r w:rsidR="00A05AC1">
        <w:rPr>
          <w:sz w:val="22"/>
          <w:szCs w:val="22"/>
          <w:lang w:eastAsia="en-US"/>
        </w:rPr>
        <w:t>tışmasında</w:t>
      </w:r>
      <w:r>
        <w:rPr>
          <w:sz w:val="22"/>
          <w:szCs w:val="22"/>
          <w:lang w:eastAsia="en-US"/>
        </w:rPr>
        <w:t xml:space="preserve"> büyük fayda vardır.</w:t>
      </w:r>
    </w:p>
    <w:p w:rsidR="00A05AC1" w:rsidRDefault="00A05AC1" w:rsidP="00D73DD6">
      <w:pPr>
        <w:autoSpaceDE w:val="0"/>
        <w:autoSpaceDN w:val="0"/>
        <w:adjustRightInd w:val="0"/>
        <w:jc w:val="both"/>
        <w:rPr>
          <w:sz w:val="22"/>
          <w:szCs w:val="22"/>
          <w:lang w:eastAsia="en-US"/>
        </w:rPr>
      </w:pPr>
      <w:r>
        <w:rPr>
          <w:sz w:val="22"/>
          <w:szCs w:val="22"/>
          <w:lang w:eastAsia="en-US"/>
        </w:rPr>
        <w:t>--------------------------------------------------------</w:t>
      </w:r>
    </w:p>
    <w:p w:rsidR="00157B25" w:rsidRDefault="00157B25" w:rsidP="00D73DD6">
      <w:pPr>
        <w:autoSpaceDE w:val="0"/>
        <w:autoSpaceDN w:val="0"/>
        <w:adjustRightInd w:val="0"/>
        <w:jc w:val="both"/>
        <w:rPr>
          <w:rFonts w:ascii="Calibri" w:eastAsia="Times New Roman" w:hAnsi="Calibri"/>
          <w:sz w:val="22"/>
          <w:szCs w:val="22"/>
        </w:rPr>
      </w:pPr>
      <w:r>
        <w:rPr>
          <w:rFonts w:ascii="Calibri" w:eastAsia="Times New Roman" w:hAnsi="Calibri"/>
          <w:b/>
          <w:sz w:val="22"/>
          <w:szCs w:val="22"/>
        </w:rPr>
        <w:t>(1)</w:t>
      </w:r>
      <w:r w:rsidR="00FF6693">
        <w:rPr>
          <w:rFonts w:ascii="Calibri" w:eastAsia="Times New Roman" w:hAnsi="Calibri"/>
          <w:b/>
          <w:sz w:val="22"/>
          <w:szCs w:val="22"/>
        </w:rPr>
        <w:t xml:space="preserve"> </w:t>
      </w:r>
      <w:r>
        <w:rPr>
          <w:rFonts w:ascii="Calibri" w:eastAsia="Times New Roman" w:hAnsi="Calibri"/>
          <w:sz w:val="22"/>
          <w:szCs w:val="22"/>
        </w:rPr>
        <w:t xml:space="preserve">Ebe ve Hemşireler Derneğinin Düzenlemiş olduğu Hemşirelerin Yasal, Mesleki, Sosyal Sorunları ve Çözüm Önerileri Çalıştay </w:t>
      </w:r>
      <w:r w:rsidR="00FF6693">
        <w:rPr>
          <w:rFonts w:ascii="Calibri" w:eastAsia="Times New Roman" w:hAnsi="Calibri"/>
          <w:sz w:val="22"/>
          <w:szCs w:val="22"/>
        </w:rPr>
        <w:t>Raporu.</w:t>
      </w:r>
      <w:r w:rsidRPr="00E56634">
        <w:rPr>
          <w:rFonts w:ascii="Calibri" w:eastAsia="Times New Roman" w:hAnsi="Calibri"/>
          <w:b/>
          <w:sz w:val="22"/>
          <w:szCs w:val="22"/>
        </w:rPr>
        <w:t xml:space="preserve"> 08 Mayıs 2013</w:t>
      </w:r>
      <w:r>
        <w:rPr>
          <w:rFonts w:ascii="Calibri" w:eastAsia="Times New Roman" w:hAnsi="Calibri"/>
          <w:sz w:val="22"/>
          <w:szCs w:val="22"/>
        </w:rPr>
        <w:t xml:space="preserve"> </w:t>
      </w:r>
      <w:hyperlink r:id="rId6" w:history="1">
        <w:r w:rsidRPr="00E56634">
          <w:rPr>
            <w:rStyle w:val="Kpr"/>
            <w:rFonts w:ascii="Calibri" w:eastAsia="Times New Roman" w:hAnsi="Calibri"/>
            <w:sz w:val="22"/>
            <w:szCs w:val="22"/>
          </w:rPr>
          <w:t>http://ehemder.org/</w:t>
        </w:r>
      </w:hyperlink>
      <w:r w:rsidR="00567635" w:rsidRPr="00E56634">
        <w:rPr>
          <w:rFonts w:ascii="Calibri" w:eastAsia="Times New Roman" w:hAnsi="Calibri"/>
          <w:sz w:val="22"/>
          <w:szCs w:val="22"/>
        </w:rPr>
        <w:t xml:space="preserve">  (</w:t>
      </w:r>
      <w:r w:rsidR="00564C88" w:rsidRPr="00564C88">
        <w:rPr>
          <w:rFonts w:ascii="Calibri" w:eastAsia="Times New Roman" w:hAnsi="Calibri"/>
          <w:b/>
          <w:sz w:val="22"/>
          <w:szCs w:val="22"/>
        </w:rPr>
        <w:t>09 Ocak 2015</w:t>
      </w:r>
      <w:r>
        <w:rPr>
          <w:rFonts w:ascii="Calibri" w:eastAsia="Times New Roman" w:hAnsi="Calibri"/>
          <w:sz w:val="22"/>
          <w:szCs w:val="22"/>
        </w:rPr>
        <w:t xml:space="preserve"> günü itibariyle sayfalarında yer almaktadır)</w:t>
      </w:r>
    </w:p>
    <w:p w:rsidR="00157B25" w:rsidRDefault="00157B25" w:rsidP="00D73DD6">
      <w:pPr>
        <w:spacing w:before="100" w:beforeAutospacing="1" w:after="100" w:afterAutospacing="1"/>
        <w:jc w:val="both"/>
        <w:rPr>
          <w:rFonts w:ascii="Calibri" w:eastAsia="Times New Roman" w:hAnsi="Calibri"/>
          <w:sz w:val="22"/>
          <w:szCs w:val="22"/>
        </w:rPr>
      </w:pPr>
      <w:r>
        <w:rPr>
          <w:rFonts w:ascii="Calibri" w:eastAsia="Times New Roman" w:hAnsi="Calibri"/>
          <w:b/>
          <w:sz w:val="22"/>
          <w:szCs w:val="22"/>
        </w:rPr>
        <w:t>(2)</w:t>
      </w:r>
      <w:r w:rsidR="00FF6693">
        <w:rPr>
          <w:rFonts w:ascii="Calibri" w:eastAsia="Times New Roman" w:hAnsi="Calibri"/>
          <w:b/>
          <w:sz w:val="22"/>
          <w:szCs w:val="22"/>
        </w:rPr>
        <w:t xml:space="preserve"> </w:t>
      </w:r>
      <w:r>
        <w:rPr>
          <w:rFonts w:ascii="Calibri" w:eastAsia="Times New Roman" w:hAnsi="Calibri"/>
          <w:sz w:val="22"/>
          <w:szCs w:val="22"/>
        </w:rPr>
        <w:t xml:space="preserve">Cumhuriyet </w:t>
      </w:r>
      <w:r w:rsidR="00FF6693">
        <w:rPr>
          <w:rFonts w:ascii="Calibri" w:eastAsia="Times New Roman" w:hAnsi="Calibri"/>
          <w:sz w:val="22"/>
          <w:szCs w:val="22"/>
        </w:rPr>
        <w:t>Gazetesi, 15</w:t>
      </w:r>
      <w:r>
        <w:rPr>
          <w:rFonts w:ascii="Calibri" w:eastAsia="Times New Roman" w:hAnsi="Calibri"/>
          <w:sz w:val="22"/>
          <w:szCs w:val="22"/>
        </w:rPr>
        <w:t xml:space="preserve"> Aralık </w:t>
      </w:r>
      <w:r w:rsidR="00FF6693">
        <w:rPr>
          <w:rFonts w:ascii="Calibri" w:eastAsia="Times New Roman" w:hAnsi="Calibri"/>
          <w:sz w:val="22"/>
          <w:szCs w:val="22"/>
        </w:rPr>
        <w:t>2014, sayfa</w:t>
      </w:r>
      <w:r>
        <w:rPr>
          <w:rFonts w:ascii="Calibri" w:eastAsia="Times New Roman" w:hAnsi="Calibri"/>
          <w:sz w:val="22"/>
          <w:szCs w:val="22"/>
        </w:rPr>
        <w:t xml:space="preserve"> 10</w:t>
      </w:r>
    </w:p>
    <w:p w:rsidR="00157B25" w:rsidRDefault="00157B25" w:rsidP="00D73DD6">
      <w:pPr>
        <w:spacing w:before="100" w:beforeAutospacing="1" w:after="100" w:afterAutospacing="1"/>
        <w:jc w:val="both"/>
        <w:rPr>
          <w:rFonts w:ascii="Calibri" w:eastAsia="Times New Roman" w:hAnsi="Calibri"/>
          <w:b/>
          <w:sz w:val="22"/>
          <w:szCs w:val="22"/>
        </w:rPr>
      </w:pPr>
      <w:r>
        <w:rPr>
          <w:rFonts w:ascii="Calibri" w:eastAsia="Times New Roman" w:hAnsi="Calibri"/>
          <w:b/>
          <w:sz w:val="22"/>
          <w:szCs w:val="22"/>
        </w:rPr>
        <w:t>(3)</w:t>
      </w:r>
      <w:r w:rsidR="00FF6693">
        <w:rPr>
          <w:rFonts w:ascii="Calibri" w:eastAsia="Times New Roman" w:hAnsi="Calibri"/>
          <w:b/>
          <w:sz w:val="22"/>
          <w:szCs w:val="22"/>
        </w:rPr>
        <w:t xml:space="preserve"> </w:t>
      </w:r>
      <w:r>
        <w:rPr>
          <w:rFonts w:ascii="Calibri" w:eastAsia="Times New Roman" w:hAnsi="Calibri"/>
          <w:sz w:val="22"/>
          <w:szCs w:val="22"/>
        </w:rPr>
        <w:t>Yüksek Sağlık Şurası Kararı Ekim 2000</w:t>
      </w:r>
    </w:p>
    <w:p w:rsidR="00453843" w:rsidRDefault="00453843" w:rsidP="00D73DD6">
      <w:pPr>
        <w:jc w:val="both"/>
      </w:pPr>
    </w:p>
    <w:sectPr w:rsidR="00453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638C"/>
    <w:multiLevelType w:val="hybridMultilevel"/>
    <w:tmpl w:val="24E81E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88"/>
    <w:rsid w:val="00040072"/>
    <w:rsid w:val="00042B42"/>
    <w:rsid w:val="00157B25"/>
    <w:rsid w:val="00170CC2"/>
    <w:rsid w:val="001B06CB"/>
    <w:rsid w:val="00224636"/>
    <w:rsid w:val="002B03C7"/>
    <w:rsid w:val="002E1E88"/>
    <w:rsid w:val="00326B37"/>
    <w:rsid w:val="00367695"/>
    <w:rsid w:val="003B72CE"/>
    <w:rsid w:val="003D2651"/>
    <w:rsid w:val="004274C9"/>
    <w:rsid w:val="00453843"/>
    <w:rsid w:val="004614FB"/>
    <w:rsid w:val="004D22CB"/>
    <w:rsid w:val="00564C88"/>
    <w:rsid w:val="005671DC"/>
    <w:rsid w:val="00567635"/>
    <w:rsid w:val="005B4A88"/>
    <w:rsid w:val="00613EEF"/>
    <w:rsid w:val="00645188"/>
    <w:rsid w:val="006621E0"/>
    <w:rsid w:val="00687CBA"/>
    <w:rsid w:val="00723236"/>
    <w:rsid w:val="00736BC3"/>
    <w:rsid w:val="00744D28"/>
    <w:rsid w:val="00753FF1"/>
    <w:rsid w:val="00760A85"/>
    <w:rsid w:val="007B3BCB"/>
    <w:rsid w:val="007E0403"/>
    <w:rsid w:val="00834A8D"/>
    <w:rsid w:val="00864634"/>
    <w:rsid w:val="008B2A96"/>
    <w:rsid w:val="008B3ED8"/>
    <w:rsid w:val="008D4FE7"/>
    <w:rsid w:val="008D6601"/>
    <w:rsid w:val="00900AC2"/>
    <w:rsid w:val="00904103"/>
    <w:rsid w:val="00947812"/>
    <w:rsid w:val="00A05AC1"/>
    <w:rsid w:val="00A65B10"/>
    <w:rsid w:val="00AB515F"/>
    <w:rsid w:val="00AE5605"/>
    <w:rsid w:val="00B30C50"/>
    <w:rsid w:val="00B545C0"/>
    <w:rsid w:val="00B67136"/>
    <w:rsid w:val="00B727AF"/>
    <w:rsid w:val="00B9515B"/>
    <w:rsid w:val="00BD447F"/>
    <w:rsid w:val="00BD7CB3"/>
    <w:rsid w:val="00C947F6"/>
    <w:rsid w:val="00CD7793"/>
    <w:rsid w:val="00D67F9F"/>
    <w:rsid w:val="00D73DD6"/>
    <w:rsid w:val="00DC3F19"/>
    <w:rsid w:val="00DC3F36"/>
    <w:rsid w:val="00E56634"/>
    <w:rsid w:val="00EC3874"/>
    <w:rsid w:val="00FF66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8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B4A88"/>
    <w:rPr>
      <w:color w:val="0000FF"/>
      <w:u w:val="single"/>
    </w:rPr>
  </w:style>
  <w:style w:type="paragraph" w:styleId="ListeParagraf">
    <w:name w:val="List Paragraph"/>
    <w:basedOn w:val="Normal"/>
    <w:uiPriority w:val="34"/>
    <w:qFormat/>
    <w:rsid w:val="005B4A88"/>
    <w:pPr>
      <w:ind w:left="720"/>
      <w:contextualSpacing/>
    </w:pPr>
  </w:style>
  <w:style w:type="paragraph" w:customStyle="1" w:styleId="Default">
    <w:name w:val="Default"/>
    <w:rsid w:val="005B4A88"/>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367695"/>
    <w:rPr>
      <w:rFonts w:ascii="Tahoma" w:hAnsi="Tahoma" w:cs="Tahoma"/>
      <w:sz w:val="16"/>
      <w:szCs w:val="16"/>
    </w:rPr>
  </w:style>
  <w:style w:type="character" w:customStyle="1" w:styleId="BalonMetniChar">
    <w:name w:val="Balon Metni Char"/>
    <w:basedOn w:val="VarsaylanParagrafYazTipi"/>
    <w:link w:val="BalonMetni"/>
    <w:uiPriority w:val="99"/>
    <w:semiHidden/>
    <w:rsid w:val="00367695"/>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8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B4A88"/>
    <w:rPr>
      <w:color w:val="0000FF"/>
      <w:u w:val="single"/>
    </w:rPr>
  </w:style>
  <w:style w:type="paragraph" w:styleId="ListeParagraf">
    <w:name w:val="List Paragraph"/>
    <w:basedOn w:val="Normal"/>
    <w:uiPriority w:val="34"/>
    <w:qFormat/>
    <w:rsid w:val="005B4A88"/>
    <w:pPr>
      <w:ind w:left="720"/>
      <w:contextualSpacing/>
    </w:pPr>
  </w:style>
  <w:style w:type="paragraph" w:customStyle="1" w:styleId="Default">
    <w:name w:val="Default"/>
    <w:rsid w:val="005B4A88"/>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367695"/>
    <w:rPr>
      <w:rFonts w:ascii="Tahoma" w:hAnsi="Tahoma" w:cs="Tahoma"/>
      <w:sz w:val="16"/>
      <w:szCs w:val="16"/>
    </w:rPr>
  </w:style>
  <w:style w:type="character" w:customStyle="1" w:styleId="BalonMetniChar">
    <w:name w:val="Balon Metni Char"/>
    <w:basedOn w:val="VarsaylanParagrafYazTipi"/>
    <w:link w:val="BalonMetni"/>
    <w:uiPriority w:val="99"/>
    <w:semiHidden/>
    <w:rsid w:val="00367695"/>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49218">
      <w:bodyDiv w:val="1"/>
      <w:marLeft w:val="0"/>
      <w:marRight w:val="0"/>
      <w:marTop w:val="0"/>
      <w:marBottom w:val="0"/>
      <w:divBdr>
        <w:top w:val="none" w:sz="0" w:space="0" w:color="auto"/>
        <w:left w:val="none" w:sz="0" w:space="0" w:color="auto"/>
        <w:bottom w:val="none" w:sz="0" w:space="0" w:color="auto"/>
        <w:right w:val="none" w:sz="0" w:space="0" w:color="auto"/>
      </w:divBdr>
    </w:div>
    <w:div w:id="17530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hemde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7</Pages>
  <Words>3390</Words>
  <Characters>19325</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dc:creator>
  <cp:lastModifiedBy>THD</cp:lastModifiedBy>
  <cp:revision>29</cp:revision>
  <cp:lastPrinted>2015-01-26T08:09:00Z</cp:lastPrinted>
  <dcterms:created xsi:type="dcterms:W3CDTF">2014-12-19T12:41:00Z</dcterms:created>
  <dcterms:modified xsi:type="dcterms:W3CDTF">2015-05-07T12:54:00Z</dcterms:modified>
</cp:coreProperties>
</file>